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A37E8" w14:textId="77777777" w:rsidR="008B0C81" w:rsidRDefault="008B0C81" w:rsidP="008B0C81">
      <w:bookmarkStart w:id="0" w:name="_GoBack"/>
      <w:bookmarkEnd w:id="0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8B0C81" w14:paraId="3F57DDBC" w14:textId="77777777" w:rsidTr="00A75F21">
        <w:tc>
          <w:tcPr>
            <w:tcW w:w="2977" w:type="dxa"/>
            <w:vAlign w:val="center"/>
          </w:tcPr>
          <w:p w14:paraId="5B8F68CA" w14:textId="77777777" w:rsidR="008B0C81" w:rsidRDefault="008B0C81" w:rsidP="00803B4E">
            <w:pPr>
              <w:pStyle w:val="Kontakt"/>
              <w:rPr>
                <w:rFonts w:asciiTheme="minorHAnsi" w:hAnsiTheme="minorHAnsi" w:cstheme="minorHAnsi"/>
              </w:rPr>
            </w:pPr>
            <w:bookmarkStart w:id="1" w:name="_Hlk51159620"/>
            <w:bookmarkEnd w:id="1"/>
            <w:r>
              <w:rPr>
                <w:noProof/>
              </w:rPr>
              <w:drawing>
                <wp:inline distT="0" distB="0" distL="0" distR="0" wp14:anchorId="69CD717A" wp14:editId="09874DBC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27B3FF5A" w14:textId="0B533AF8" w:rsidR="008B0C81" w:rsidRDefault="00DA68F6" w:rsidP="00803B4E">
            <w:pPr>
              <w:pStyle w:val="Kontakt"/>
              <w:rPr>
                <w:rFonts w:asciiTheme="minorHAnsi" w:hAnsiTheme="minorHAnsi" w:cstheme="minorHAnsi"/>
              </w:rPr>
            </w:pPr>
            <w:r w:rsidRPr="00D47BD0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309F9C3" wp14:editId="6452A332">
                  <wp:simplePos x="0" y="0"/>
                  <wp:positionH relativeFrom="margin">
                    <wp:posOffset>257175</wp:posOffset>
                  </wp:positionH>
                  <wp:positionV relativeFrom="margin">
                    <wp:posOffset>-19050</wp:posOffset>
                  </wp:positionV>
                  <wp:extent cx="1647825" cy="537845"/>
                  <wp:effectExtent l="0" t="0" r="9525" b="0"/>
                  <wp:wrapSquare wrapText="bothSides"/>
                  <wp:docPr id="4" name="Obrázek 4" descr="D:\PR - CZECHGLOBE\Logo CzechGlobe\Logo_výroční_10\czechglobe_10y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 - CZECHGLOBE\Logo CzechGlobe\Logo_výroční_10\czechglobe_10y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4D2902" w14:textId="77777777" w:rsidR="008B0C81" w:rsidRDefault="008B0C81" w:rsidP="00C91FC3">
      <w:pPr>
        <w:jc w:val="both"/>
      </w:pPr>
    </w:p>
    <w:p w14:paraId="1E2AE80D" w14:textId="09884BE1" w:rsidR="008B0C81" w:rsidRDefault="008B0C81" w:rsidP="008B0C81">
      <w:pPr>
        <w:tabs>
          <w:tab w:val="right" w:pos="9072"/>
        </w:tabs>
      </w:pPr>
      <w:r w:rsidRPr="00E0461D">
        <w:rPr>
          <w:rStyle w:val="Nadpis1Char"/>
          <w:color w:val="auto"/>
          <w:sz w:val="24"/>
        </w:rPr>
        <w:t>Tisková zpráva</w:t>
      </w:r>
      <w:r w:rsidRPr="00E0461D">
        <w:rPr>
          <w:sz w:val="18"/>
        </w:rPr>
        <w:t xml:space="preserve"> </w:t>
      </w:r>
      <w:r>
        <w:tab/>
      </w:r>
      <w:r w:rsidR="006A0C95">
        <w:t>Praha</w:t>
      </w:r>
      <w:r w:rsidRPr="00E0461D">
        <w:t xml:space="preserve"> </w:t>
      </w:r>
      <w:r w:rsidR="00A75F21">
        <w:t>2</w:t>
      </w:r>
      <w:r w:rsidR="00DA68F6">
        <w:t>3</w:t>
      </w:r>
      <w:r w:rsidR="00A75F21">
        <w:t xml:space="preserve">. </w:t>
      </w:r>
      <w:r w:rsidR="00DA68F6">
        <w:t>února</w:t>
      </w:r>
      <w:r w:rsidR="00A75F21">
        <w:t xml:space="preserve"> 2021</w:t>
      </w:r>
    </w:p>
    <w:p w14:paraId="6F1508A5" w14:textId="77777777" w:rsidR="008B0C81" w:rsidRPr="00E80AFE" w:rsidRDefault="008B0C81" w:rsidP="008B0C81">
      <w:pPr>
        <w:tabs>
          <w:tab w:val="right" w:pos="9072"/>
        </w:tabs>
      </w:pPr>
      <w:r w:rsidRPr="00E80AFE">
        <w:t>Akademie věd ČR</w:t>
      </w:r>
      <w:r>
        <w:br/>
      </w:r>
      <w:r w:rsidRPr="00E80AFE">
        <w:t xml:space="preserve">Národní 1009/3, </w:t>
      </w:r>
      <w:r w:rsidRPr="00273129">
        <w:t xml:space="preserve">110 00 Praha 1 </w:t>
      </w:r>
      <w:r>
        <w:br/>
      </w:r>
      <w:r w:rsidRPr="00273129">
        <w:t>www.avcr.cz</w:t>
      </w:r>
    </w:p>
    <w:p w14:paraId="14F99E8D" w14:textId="77777777" w:rsidR="008B0C81" w:rsidRDefault="008B0C81" w:rsidP="008B0C81">
      <w:pPr>
        <w:pStyle w:val="Normlnweb"/>
        <w:sectPr w:rsidR="008B0C81" w:rsidSect="0071586E">
          <w:footerReference w:type="default" r:id="rId11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47443D65" w14:textId="77777777" w:rsidR="008B0C81" w:rsidRDefault="008B0C81" w:rsidP="008B0C81">
      <w:pPr>
        <w:pStyle w:val="Normlnweb"/>
      </w:pPr>
    </w:p>
    <w:p w14:paraId="40D28407" w14:textId="3B23AC29" w:rsidR="005B052B" w:rsidRPr="00EF2B68" w:rsidRDefault="00DA68F6" w:rsidP="005B052B">
      <w:pPr>
        <w:pStyle w:val="Nadpis1"/>
      </w:pPr>
      <w:r w:rsidRPr="00DA68F6">
        <w:t>Data z ekosystémových stanic CzechGlobe přispěla k</w:t>
      </w:r>
      <w:r>
        <w:t> </w:t>
      </w:r>
      <w:r w:rsidRPr="00DA68F6">
        <w:t xml:space="preserve">objasnění vztahu teploty a </w:t>
      </w:r>
      <w:r w:rsidR="00952B39">
        <w:t xml:space="preserve">Dýchání </w:t>
      </w:r>
      <w:r w:rsidRPr="00DA68F6">
        <w:t>ekosystémů</w:t>
      </w:r>
    </w:p>
    <w:p w14:paraId="7630AE7A" w14:textId="77777777" w:rsidR="008B0C81" w:rsidRDefault="008B0C81" w:rsidP="008B0C81">
      <w:pPr>
        <w:pStyle w:val="Nadpis1"/>
        <w:rPr>
          <w:rStyle w:val="Siln"/>
          <w:b/>
        </w:rPr>
      </w:pPr>
      <w:r>
        <w:rPr>
          <w:noProof/>
        </w:rPr>
        <w:drawing>
          <wp:inline distT="0" distB="0" distL="0" distR="0" wp14:anchorId="2F140222" wp14:editId="2DA28CB9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4EACD" w14:textId="161CF687" w:rsidR="005B052B" w:rsidRPr="005B052B" w:rsidRDefault="00DA68F6" w:rsidP="005B052B">
      <w:pPr>
        <w:rPr>
          <w:b/>
          <w:color w:val="0974BD"/>
        </w:rPr>
      </w:pPr>
      <w:r w:rsidRPr="00DA68F6">
        <w:rPr>
          <w:b/>
          <w:color w:val="0974BD"/>
        </w:rPr>
        <w:t xml:space="preserve">Studie mezinárodního týmu vědců z 27 institucí z celého světa, do které se zapojil i Ústav výzkumu globální změny AV ČR – </w:t>
      </w:r>
      <w:proofErr w:type="spellStart"/>
      <w:r w:rsidRPr="00DA68F6">
        <w:rPr>
          <w:b/>
          <w:color w:val="0974BD"/>
        </w:rPr>
        <w:t>CzechGlobe</w:t>
      </w:r>
      <w:proofErr w:type="spellEnd"/>
      <w:r w:rsidRPr="00DA68F6">
        <w:rPr>
          <w:b/>
          <w:color w:val="0974BD"/>
        </w:rPr>
        <w:t xml:space="preserve">, popsala v globálním měřítku závislost respirace (dýchání) ekosystémů a teploty. Výsledky potvrdily, že v chladných klimatických pásmech závisí </w:t>
      </w:r>
      <w:r w:rsidR="00362C28">
        <w:rPr>
          <w:b/>
          <w:color w:val="0974BD"/>
        </w:rPr>
        <w:t xml:space="preserve">dýchání </w:t>
      </w:r>
      <w:r w:rsidRPr="00DA68F6">
        <w:rPr>
          <w:b/>
          <w:color w:val="0974BD"/>
        </w:rPr>
        <w:t xml:space="preserve">ekosystémů na teplotě podstatně víc než v pásmech teplých, </w:t>
      </w:r>
      <w:r w:rsidR="00362C28">
        <w:rPr>
          <w:b/>
          <w:color w:val="0974BD"/>
        </w:rPr>
        <w:t xml:space="preserve">v nichž </w:t>
      </w:r>
      <w:r w:rsidRPr="00DA68F6">
        <w:rPr>
          <w:b/>
          <w:color w:val="0974BD"/>
        </w:rPr>
        <w:t xml:space="preserve">se odvíjí od dostupnosti vody </w:t>
      </w:r>
      <w:r>
        <w:rPr>
          <w:b/>
          <w:color w:val="0974BD"/>
        </w:rPr>
        <w:t>a </w:t>
      </w:r>
      <w:r w:rsidRPr="00DA68F6">
        <w:rPr>
          <w:b/>
          <w:color w:val="0974BD"/>
        </w:rPr>
        <w:t xml:space="preserve">živin. Výsledky studie publikoval časopis </w:t>
      </w:r>
      <w:proofErr w:type="spellStart"/>
      <w:r w:rsidRPr="00DA68F6">
        <w:rPr>
          <w:b/>
          <w:i/>
          <w:color w:val="0974BD"/>
        </w:rPr>
        <w:t>Nature</w:t>
      </w:r>
      <w:proofErr w:type="spellEnd"/>
      <w:r w:rsidRPr="00DA68F6">
        <w:rPr>
          <w:b/>
          <w:i/>
          <w:color w:val="0974BD"/>
        </w:rPr>
        <w:t xml:space="preserve"> </w:t>
      </w:r>
      <w:proofErr w:type="spellStart"/>
      <w:r w:rsidRPr="00DA68F6">
        <w:rPr>
          <w:b/>
          <w:i/>
          <w:color w:val="0974BD"/>
        </w:rPr>
        <w:t>Ecology</w:t>
      </w:r>
      <w:proofErr w:type="spellEnd"/>
      <w:r w:rsidRPr="00DA68F6">
        <w:rPr>
          <w:b/>
          <w:i/>
          <w:color w:val="0974BD"/>
        </w:rPr>
        <w:t xml:space="preserve"> &amp; </w:t>
      </w:r>
      <w:proofErr w:type="spellStart"/>
      <w:r w:rsidRPr="00DA68F6">
        <w:rPr>
          <w:b/>
          <w:i/>
          <w:color w:val="0974BD"/>
        </w:rPr>
        <w:t>Evolution</w:t>
      </w:r>
      <w:proofErr w:type="spellEnd"/>
      <w:r w:rsidRPr="00DA68F6">
        <w:rPr>
          <w:b/>
          <w:color w:val="0974BD"/>
        </w:rPr>
        <w:t>.</w:t>
      </w:r>
      <w:r w:rsidR="005B052B" w:rsidRPr="005B052B">
        <w:rPr>
          <w:b/>
          <w:color w:val="0974BD"/>
        </w:rPr>
        <w:t xml:space="preserve"> </w:t>
      </w:r>
    </w:p>
    <w:p w14:paraId="10CB0B07" w14:textId="6290727D" w:rsidR="00DA68F6" w:rsidRPr="00DA68F6" w:rsidRDefault="00DA68F6" w:rsidP="00C91FC3">
      <w:pPr>
        <w:pStyle w:val="Normlnweb"/>
        <w:spacing w:before="120" w:beforeAutospacing="0" w:after="120" w:afterAutospacing="0"/>
        <w:rPr>
          <w:rFonts w:ascii="Motiva Sans" w:hAnsi="Motiva Sans" w:cstheme="minorHAnsi"/>
          <w:sz w:val="20"/>
          <w:szCs w:val="20"/>
        </w:rPr>
      </w:pPr>
      <w:r w:rsidRPr="00DA68F6">
        <w:rPr>
          <w:rFonts w:ascii="Motiva Sans" w:hAnsi="Motiva Sans" w:cstheme="minorHAnsi"/>
          <w:sz w:val="20"/>
          <w:szCs w:val="20"/>
        </w:rPr>
        <w:t xml:space="preserve">Respirace (dýchání) ekosystémů je hlavní složkou globálního uhlíkového cyklu. Respirace </w:t>
      </w:r>
      <w:r w:rsidR="00952B39">
        <w:rPr>
          <w:rFonts w:ascii="Motiva Sans" w:hAnsi="Motiva Sans" w:cstheme="minorHAnsi"/>
          <w:sz w:val="20"/>
          <w:szCs w:val="20"/>
        </w:rPr>
        <w:t xml:space="preserve">významně </w:t>
      </w:r>
      <w:r w:rsidRPr="00DA68F6">
        <w:rPr>
          <w:rFonts w:ascii="Motiva Sans" w:hAnsi="Motiva Sans" w:cstheme="minorHAnsi"/>
          <w:sz w:val="20"/>
          <w:szCs w:val="20"/>
        </w:rPr>
        <w:t xml:space="preserve">závisí na teplotě vzduchu a půdy a rozhoduje o tom, zda pevninské ekosystémy budou </w:t>
      </w:r>
      <w:r w:rsidR="00952B39">
        <w:rPr>
          <w:rFonts w:ascii="Motiva Sans" w:hAnsi="Motiva Sans" w:cstheme="minorHAnsi"/>
          <w:sz w:val="20"/>
          <w:szCs w:val="20"/>
        </w:rPr>
        <w:t>ú</w:t>
      </w:r>
      <w:r w:rsidRPr="00DA68F6">
        <w:rPr>
          <w:rFonts w:ascii="Motiva Sans" w:hAnsi="Motiva Sans" w:cstheme="minorHAnsi"/>
          <w:sz w:val="20"/>
          <w:szCs w:val="20"/>
        </w:rPr>
        <w:t>ložištěm</w:t>
      </w:r>
      <w:r w:rsidR="00952B39">
        <w:rPr>
          <w:rFonts w:ascii="Motiva Sans" w:hAnsi="Motiva Sans" w:cstheme="minorHAnsi"/>
          <w:sz w:val="20"/>
          <w:szCs w:val="20"/>
        </w:rPr>
        <w:t>,</w:t>
      </w:r>
      <w:r w:rsidRPr="00DA68F6">
        <w:rPr>
          <w:rFonts w:ascii="Motiva Sans" w:hAnsi="Motiva Sans" w:cstheme="minorHAnsi"/>
          <w:sz w:val="20"/>
          <w:szCs w:val="20"/>
        </w:rPr>
        <w:t xml:space="preserve"> nebo zdrojem uhlíku.</w:t>
      </w:r>
    </w:p>
    <w:p w14:paraId="5872BA39" w14:textId="77354C4E" w:rsidR="00DA68F6" w:rsidRPr="00DA68F6" w:rsidRDefault="00DA68F6" w:rsidP="00C91FC3">
      <w:pPr>
        <w:pStyle w:val="Normlnweb"/>
        <w:spacing w:before="120" w:beforeAutospacing="0" w:after="120" w:afterAutospacing="0"/>
        <w:rPr>
          <w:rFonts w:ascii="Motiva Sans" w:hAnsi="Motiva Sans" w:cstheme="minorHAnsi"/>
          <w:sz w:val="20"/>
          <w:szCs w:val="20"/>
        </w:rPr>
      </w:pPr>
      <w:r w:rsidRPr="00DA68F6">
        <w:rPr>
          <w:rFonts w:ascii="Motiva Sans" w:hAnsi="Motiva Sans" w:cstheme="minorHAnsi"/>
          <w:sz w:val="20"/>
          <w:szCs w:val="20"/>
        </w:rPr>
        <w:t xml:space="preserve">V rámci studie byly testovány lineární a </w:t>
      </w:r>
      <w:r w:rsidR="006A1345">
        <w:rPr>
          <w:rFonts w:ascii="Motiva Sans" w:hAnsi="Motiva Sans" w:cstheme="minorHAnsi"/>
          <w:sz w:val="20"/>
          <w:szCs w:val="20"/>
        </w:rPr>
        <w:t>prahové</w:t>
      </w:r>
      <w:r w:rsidR="006A1345" w:rsidRPr="00DA68F6">
        <w:rPr>
          <w:rFonts w:ascii="Motiva Sans" w:hAnsi="Motiva Sans" w:cstheme="minorHAnsi"/>
          <w:sz w:val="20"/>
          <w:szCs w:val="20"/>
        </w:rPr>
        <w:t xml:space="preserve"> </w:t>
      </w:r>
      <w:r w:rsidRPr="00DA68F6">
        <w:rPr>
          <w:rFonts w:ascii="Motiva Sans" w:hAnsi="Motiva Sans" w:cstheme="minorHAnsi"/>
          <w:sz w:val="20"/>
          <w:szCs w:val="20"/>
        </w:rPr>
        <w:t xml:space="preserve">modely respirace ekosystémů na datech získaných metodou vířivé kovariance z 210 stanic sítě FLUXNET, které zahrnovaly ekosystémy v různých klimatických pásmech </w:t>
      </w:r>
      <w:r>
        <w:rPr>
          <w:rFonts w:ascii="Calibri" w:hAnsi="Calibri" w:cs="Calibri"/>
          <w:sz w:val="20"/>
          <w:szCs w:val="20"/>
        </w:rPr>
        <w:t>‒</w:t>
      </w:r>
      <w:r w:rsidRPr="00DA68F6">
        <w:rPr>
          <w:rFonts w:ascii="Motiva Sans" w:hAnsi="Motiva Sans" w:cstheme="minorHAnsi"/>
          <w:sz w:val="20"/>
          <w:szCs w:val="20"/>
        </w:rPr>
        <w:t xml:space="preserve"> tropickém, subtropickém, mírném a subarktickém. Teplotní rozsah byl nejrozsáhlejší, jaký </w:t>
      </w:r>
      <w:r w:rsidR="00362C28">
        <w:rPr>
          <w:rFonts w:ascii="Motiva Sans" w:hAnsi="Motiva Sans" w:cstheme="minorHAnsi"/>
          <w:sz w:val="20"/>
          <w:szCs w:val="20"/>
        </w:rPr>
        <w:t xml:space="preserve">se </w:t>
      </w:r>
      <w:r w:rsidRPr="00DA68F6">
        <w:rPr>
          <w:rFonts w:ascii="Motiva Sans" w:hAnsi="Motiva Sans" w:cstheme="minorHAnsi"/>
          <w:sz w:val="20"/>
          <w:szCs w:val="20"/>
        </w:rPr>
        <w:t>kdy studov</w:t>
      </w:r>
      <w:r w:rsidR="00362C28">
        <w:rPr>
          <w:rFonts w:ascii="Motiva Sans" w:hAnsi="Motiva Sans" w:cstheme="minorHAnsi"/>
          <w:sz w:val="20"/>
          <w:szCs w:val="20"/>
        </w:rPr>
        <w:t xml:space="preserve">al </w:t>
      </w:r>
      <w:r w:rsidRPr="00DA68F6">
        <w:rPr>
          <w:rFonts w:ascii="Motiva Sans" w:hAnsi="Motiva Sans" w:cstheme="minorHAnsi"/>
          <w:sz w:val="20"/>
          <w:szCs w:val="20"/>
        </w:rPr>
        <w:t xml:space="preserve">od -43,44 °C do +46,26 °C. Ve studii byla také využita data </w:t>
      </w:r>
      <w:proofErr w:type="spellStart"/>
      <w:r w:rsidRPr="00DA68F6">
        <w:rPr>
          <w:rFonts w:ascii="Motiva Sans" w:hAnsi="Motiva Sans" w:cstheme="minorHAnsi"/>
          <w:sz w:val="20"/>
          <w:szCs w:val="20"/>
        </w:rPr>
        <w:t>CzechGlobe</w:t>
      </w:r>
      <w:proofErr w:type="spellEnd"/>
      <w:r w:rsidRPr="00DA68F6">
        <w:rPr>
          <w:rFonts w:ascii="Motiva Sans" w:hAnsi="Motiva Sans" w:cstheme="minorHAnsi"/>
          <w:sz w:val="20"/>
          <w:szCs w:val="20"/>
        </w:rPr>
        <w:t xml:space="preserve"> z </w:t>
      </w:r>
      <w:r w:rsidR="00362C28">
        <w:rPr>
          <w:rFonts w:ascii="Motiva Sans" w:hAnsi="Motiva Sans" w:cstheme="minorHAnsi"/>
          <w:sz w:val="20"/>
          <w:szCs w:val="20"/>
        </w:rPr>
        <w:t>e</w:t>
      </w:r>
      <w:r w:rsidRPr="00DA68F6">
        <w:rPr>
          <w:rFonts w:ascii="Motiva Sans" w:hAnsi="Motiva Sans" w:cstheme="minorHAnsi"/>
          <w:sz w:val="20"/>
          <w:szCs w:val="20"/>
        </w:rPr>
        <w:t>kosystémové stanice v Třeboni (ostřicová louka) a Experimentálního ekologického pracoviště Bílý Kříž (smrkový horský les a horská louka).</w:t>
      </w:r>
    </w:p>
    <w:tbl>
      <w:tblPr>
        <w:tblpPr w:leftFromText="141" w:rightFromText="141" w:vertAnchor="text" w:horzAnchor="margin" w:tblpXSpec="center" w:tblpY="40"/>
        <w:tblW w:w="793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6"/>
        <w:gridCol w:w="7229"/>
        <w:gridCol w:w="426"/>
      </w:tblGrid>
      <w:tr w:rsidR="00C91FC3" w14:paraId="5BC18855" w14:textId="77777777" w:rsidTr="00C91FC3">
        <w:tc>
          <w:tcPr>
            <w:tcW w:w="276" w:type="dxa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14:paraId="4FA14026" w14:textId="77777777" w:rsidR="00C91FC3" w:rsidRDefault="00C91FC3" w:rsidP="00C91FC3">
            <w:pPr>
              <w:spacing w:before="0" w:after="0"/>
              <w:ind w:left="0"/>
              <w:rPr>
                <w:i/>
                <w:color w:val="0974BD"/>
              </w:rPr>
            </w:pPr>
            <w:r>
              <w:rPr>
                <w:i/>
                <w:noProof/>
                <w:color w:val="0974BD"/>
              </w:rPr>
              <w:drawing>
                <wp:inline distT="0" distB="0" distL="0" distR="0" wp14:anchorId="5CF5704C" wp14:editId="4EE1FEFB">
                  <wp:extent cx="152400" cy="120650"/>
                  <wp:effectExtent l="0" t="0" r="0" b="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6DDA0" w14:textId="7426C2B5" w:rsidR="00C91FC3" w:rsidRDefault="00C91FC3" w:rsidP="00C91FC3">
            <w:pPr>
              <w:spacing w:before="0" w:after="0"/>
              <w:ind w:left="0"/>
              <w:rPr>
                <w:i/>
                <w:color w:val="0974BD"/>
              </w:rPr>
            </w:pPr>
            <w:r>
              <w:rPr>
                <w:i/>
                <w:color w:val="0974BD"/>
              </w:rPr>
              <w:t xml:space="preserve">    </w:t>
            </w:r>
            <w:r>
              <w:t xml:space="preserve"> </w:t>
            </w:r>
            <w:r w:rsidRPr="00C91FC3">
              <w:rPr>
                <w:i/>
                <w:color w:val="0974BD"/>
              </w:rPr>
              <w:t>Velké zásoby uhlíku ve věčně zmrzlé půdě (permafrostu) mohou být uvolněny respirací</w:t>
            </w:r>
            <w:r w:rsidR="00780176">
              <w:rPr>
                <w:i/>
                <w:color w:val="0974BD"/>
              </w:rPr>
              <w:t>.</w:t>
            </w:r>
            <w:r w:rsidRPr="00C91FC3">
              <w:rPr>
                <w:i/>
                <w:color w:val="0974BD"/>
              </w:rPr>
              <w:t xml:space="preserve"> </w:t>
            </w:r>
            <w:r>
              <w:rPr>
                <w:i/>
                <w:color w:val="0974BD"/>
              </w:rPr>
              <w:t>.</w:t>
            </w:r>
          </w:p>
        </w:tc>
        <w:tc>
          <w:tcPr>
            <w:tcW w:w="42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112B94" w14:textId="77777777" w:rsidR="00C91FC3" w:rsidRDefault="00C91FC3" w:rsidP="00C91FC3">
            <w:pPr>
              <w:spacing w:before="0" w:after="0"/>
              <w:ind w:left="0"/>
              <w:rPr>
                <w:i/>
                <w:color w:val="0974BD"/>
              </w:rPr>
            </w:pPr>
            <w:r>
              <w:rPr>
                <w:i/>
                <w:noProof/>
                <w:color w:val="0974BD"/>
              </w:rPr>
              <w:drawing>
                <wp:inline distT="0" distB="0" distL="0" distR="0" wp14:anchorId="4EFFC830" wp14:editId="26C63190">
                  <wp:extent cx="152400" cy="120650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FC3" w14:paraId="2681CF2B" w14:textId="77777777" w:rsidTr="00C91FC3">
        <w:tc>
          <w:tcPr>
            <w:tcW w:w="276" w:type="dxa"/>
            <w:tcMar>
              <w:top w:w="0" w:type="dxa"/>
              <w:left w:w="28" w:type="dxa"/>
              <w:bottom w:w="0" w:type="dxa"/>
              <w:right w:w="0" w:type="dxa"/>
            </w:tcMar>
            <w:vAlign w:val="bottom"/>
          </w:tcPr>
          <w:p w14:paraId="2A980E3B" w14:textId="77777777" w:rsidR="00C91FC3" w:rsidRDefault="00C91FC3" w:rsidP="00C91FC3">
            <w:pPr>
              <w:spacing w:before="0" w:after="0"/>
              <w:ind w:left="0"/>
              <w:rPr>
                <w:i/>
                <w:noProof/>
                <w:color w:val="0974BD"/>
              </w:rPr>
            </w:pPr>
          </w:p>
        </w:tc>
        <w:tc>
          <w:tcPr>
            <w:tcW w:w="722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66AFBF" w14:textId="77777777" w:rsidR="00C91FC3" w:rsidRDefault="00C91FC3" w:rsidP="00C91FC3">
            <w:pPr>
              <w:spacing w:before="0" w:after="0"/>
              <w:ind w:left="0"/>
              <w:rPr>
                <w:i/>
                <w:color w:val="0974BD"/>
              </w:rPr>
            </w:pPr>
          </w:p>
        </w:tc>
        <w:tc>
          <w:tcPr>
            <w:tcW w:w="426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C7102B6" w14:textId="77777777" w:rsidR="00C91FC3" w:rsidRDefault="00C91FC3" w:rsidP="00C91FC3">
            <w:pPr>
              <w:spacing w:before="0" w:after="0"/>
              <w:ind w:left="0"/>
              <w:rPr>
                <w:i/>
                <w:noProof/>
                <w:color w:val="0974BD"/>
              </w:rPr>
            </w:pPr>
          </w:p>
        </w:tc>
      </w:tr>
    </w:tbl>
    <w:p w14:paraId="0FB1D1B9" w14:textId="442830B4" w:rsidR="00DA68F6" w:rsidRDefault="00DA68F6" w:rsidP="00C91FC3">
      <w:pPr>
        <w:pStyle w:val="Normlnweb"/>
        <w:spacing w:before="120" w:beforeAutospacing="0" w:after="120" w:afterAutospacing="0"/>
        <w:rPr>
          <w:rFonts w:ascii="Motiva Sans" w:hAnsi="Motiva Sans" w:cstheme="minorHAnsi"/>
          <w:sz w:val="20"/>
          <w:szCs w:val="20"/>
        </w:rPr>
      </w:pPr>
      <w:r w:rsidRPr="00DA68F6">
        <w:rPr>
          <w:rFonts w:ascii="Motiva Sans" w:hAnsi="Motiva Sans" w:cstheme="minorHAnsi"/>
          <w:sz w:val="20"/>
          <w:szCs w:val="20"/>
        </w:rPr>
        <w:t>Rychlost ekosystémové</w:t>
      </w:r>
      <w:r w:rsidR="00362C28">
        <w:rPr>
          <w:rFonts w:ascii="Motiva Sans" w:hAnsi="Motiva Sans" w:cstheme="minorHAnsi"/>
          <w:sz w:val="20"/>
          <w:szCs w:val="20"/>
        </w:rPr>
        <w:t>ho</w:t>
      </w:r>
      <w:r w:rsidRPr="00DA68F6">
        <w:rPr>
          <w:rFonts w:ascii="Motiva Sans" w:hAnsi="Motiva Sans" w:cstheme="minorHAnsi"/>
          <w:sz w:val="20"/>
          <w:szCs w:val="20"/>
        </w:rPr>
        <w:t xml:space="preserve"> </w:t>
      </w:r>
      <w:r w:rsidR="00362C28">
        <w:rPr>
          <w:rFonts w:ascii="Motiva Sans" w:hAnsi="Motiva Sans" w:cstheme="minorHAnsi"/>
          <w:sz w:val="20"/>
          <w:szCs w:val="20"/>
        </w:rPr>
        <w:t xml:space="preserve">dýchání </w:t>
      </w:r>
      <w:r w:rsidRPr="00DA68F6">
        <w:rPr>
          <w:rFonts w:ascii="Motiva Sans" w:hAnsi="Motiva Sans" w:cstheme="minorHAnsi"/>
          <w:sz w:val="20"/>
          <w:szCs w:val="20"/>
        </w:rPr>
        <w:t>v</w:t>
      </w:r>
      <w:r w:rsidR="00780176">
        <w:rPr>
          <w:rFonts w:ascii="Motiva Sans" w:hAnsi="Motiva Sans" w:cstheme="minorHAnsi"/>
          <w:sz w:val="20"/>
          <w:szCs w:val="20"/>
        </w:rPr>
        <w:t xml:space="preserve"> závislosti na </w:t>
      </w:r>
      <w:r w:rsidRPr="00DA68F6">
        <w:rPr>
          <w:rFonts w:ascii="Motiva Sans" w:hAnsi="Motiva Sans" w:cstheme="minorHAnsi"/>
          <w:sz w:val="20"/>
          <w:szCs w:val="20"/>
        </w:rPr>
        <w:t>teplot</w:t>
      </w:r>
      <w:r w:rsidR="00780176">
        <w:rPr>
          <w:rFonts w:ascii="Motiva Sans" w:hAnsi="Motiva Sans" w:cstheme="minorHAnsi"/>
          <w:sz w:val="20"/>
          <w:szCs w:val="20"/>
        </w:rPr>
        <w:t>ě</w:t>
      </w:r>
      <w:r w:rsidRPr="00DA68F6">
        <w:rPr>
          <w:rFonts w:ascii="Motiva Sans" w:hAnsi="Motiva Sans" w:cstheme="minorHAnsi"/>
          <w:sz w:val="20"/>
          <w:szCs w:val="20"/>
        </w:rPr>
        <w:t xml:space="preserve"> vzduchu</w:t>
      </w:r>
      <w:r w:rsidR="00780176">
        <w:rPr>
          <w:rFonts w:ascii="Motiva Sans" w:hAnsi="Motiva Sans" w:cstheme="minorHAnsi"/>
          <w:sz w:val="20"/>
          <w:szCs w:val="20"/>
        </w:rPr>
        <w:t xml:space="preserve"> v globálním měřítku</w:t>
      </w:r>
      <w:r w:rsidRPr="00DA68F6">
        <w:rPr>
          <w:rFonts w:ascii="Motiva Sans" w:hAnsi="Motiva Sans" w:cstheme="minorHAnsi"/>
          <w:sz w:val="20"/>
          <w:szCs w:val="20"/>
        </w:rPr>
        <w:t xml:space="preserve"> lépe vysvětluje </w:t>
      </w:r>
      <w:r w:rsidR="006A1345">
        <w:rPr>
          <w:rFonts w:ascii="Motiva Sans" w:hAnsi="Motiva Sans" w:cstheme="minorHAnsi"/>
          <w:sz w:val="20"/>
          <w:szCs w:val="20"/>
        </w:rPr>
        <w:t>prahový</w:t>
      </w:r>
      <w:r w:rsidR="006A1345" w:rsidRPr="00DA68F6">
        <w:rPr>
          <w:rFonts w:ascii="Motiva Sans" w:hAnsi="Motiva Sans" w:cstheme="minorHAnsi"/>
          <w:sz w:val="20"/>
          <w:szCs w:val="20"/>
        </w:rPr>
        <w:t xml:space="preserve"> </w:t>
      </w:r>
      <w:r w:rsidRPr="00DA68F6">
        <w:rPr>
          <w:rFonts w:ascii="Motiva Sans" w:hAnsi="Motiva Sans" w:cstheme="minorHAnsi"/>
          <w:sz w:val="20"/>
          <w:szCs w:val="20"/>
        </w:rPr>
        <w:t>model zahrnující body zlomu -24,8 °C a 15,1 °C než model lineární, který body zlomu nezahrnuje. Obdobně tomu bylo i ve vztahu respirace ekosystémů k teplotě půdy</w:t>
      </w:r>
      <w:r w:rsidR="00362C28">
        <w:rPr>
          <w:rFonts w:ascii="Motiva Sans" w:hAnsi="Motiva Sans" w:cstheme="minorHAnsi"/>
          <w:sz w:val="20"/>
          <w:szCs w:val="20"/>
        </w:rPr>
        <w:t>,</w:t>
      </w:r>
      <w:r w:rsidRPr="00DA68F6">
        <w:rPr>
          <w:rFonts w:ascii="Motiva Sans" w:hAnsi="Motiva Sans" w:cstheme="minorHAnsi"/>
          <w:sz w:val="20"/>
          <w:szCs w:val="20"/>
        </w:rPr>
        <w:t xml:space="preserve"> jen s tím rozdílem, že byl nalezen pouze jeden bod zlomu 11,4° C. Příčinou chybějícího bodu zlomu v nízkých teplotách půdy je tepelná izolace, kterou vytváří sněhová pokrývka půdy během období nízkých teplot vzduchu.</w:t>
      </w:r>
    </w:p>
    <w:p w14:paraId="142DF661" w14:textId="4251A37B" w:rsidR="00DA68F6" w:rsidRDefault="00DA68F6" w:rsidP="00DA68F6">
      <w:pPr>
        <w:pStyle w:val="Normlnweb"/>
        <w:spacing w:before="120" w:beforeAutospacing="0" w:after="120" w:afterAutospacing="0"/>
        <w:rPr>
          <w:rFonts w:ascii="Motiva Sans" w:hAnsi="Motiva Sans" w:cstheme="minorHAnsi"/>
          <w:sz w:val="20"/>
          <w:szCs w:val="20"/>
        </w:rPr>
      </w:pPr>
      <w:r w:rsidRPr="00C91FC3">
        <w:rPr>
          <w:rFonts w:ascii="Motiva Sans" w:hAnsi="Motiva Sans" w:cstheme="minorHAnsi"/>
          <w:i/>
          <w:sz w:val="20"/>
          <w:szCs w:val="20"/>
        </w:rPr>
        <w:t>„Velké zásoby uhlíku ve věčně zmrzlé půdě (permafrostu) mohou být uvolněny respirací, pokud teplota stoupne nad teplotu omezující mikrobiální rozklad organické hmoty“,</w:t>
      </w:r>
      <w:r w:rsidRPr="00DA68F6">
        <w:rPr>
          <w:rFonts w:ascii="Motiva Sans" w:hAnsi="Motiva Sans" w:cstheme="minorHAnsi"/>
          <w:sz w:val="20"/>
          <w:szCs w:val="20"/>
        </w:rPr>
        <w:t xml:space="preserve"> vysvětluje význam existence teplotních bodů zlomu Jiří Dušek, spoluautor studie. </w:t>
      </w:r>
    </w:p>
    <w:p w14:paraId="051CF95C" w14:textId="3323FAFB" w:rsidR="002A0B26" w:rsidRPr="008F3E94" w:rsidRDefault="002A0B26" w:rsidP="002A0B26">
      <w:pPr>
        <w:pStyle w:val="Normlnweb"/>
        <w:spacing w:before="120" w:beforeAutospacing="0" w:after="120" w:afterAutospacing="0"/>
        <w:rPr>
          <w:rFonts w:ascii="Motiva Sans" w:hAnsi="Motiva Sans" w:cstheme="minorHAnsi"/>
          <w:bCs/>
          <w:color w:val="0974BD"/>
          <w:sz w:val="18"/>
          <w:szCs w:val="20"/>
        </w:rPr>
      </w:pPr>
      <w:r w:rsidRPr="008F3E94">
        <w:rPr>
          <w:rFonts w:ascii="Motiva Sans" w:hAnsi="Motiva Sans" w:cstheme="minorHAnsi"/>
          <w:bCs/>
          <w:color w:val="0974BD"/>
          <w:sz w:val="18"/>
          <w:szCs w:val="20"/>
        </w:rPr>
        <w:lastRenderedPageBreak/>
        <w:t xml:space="preserve">Odkaz na článek: </w:t>
      </w:r>
      <w:hyperlink r:id="rId14" w:history="1"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Temperature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thresholds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of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ecosystem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respiration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at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a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global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scale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|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Nature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Ecology</w:t>
        </w:r>
        <w:proofErr w:type="spellEnd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 xml:space="preserve"> &amp; </w:t>
        </w:r>
        <w:proofErr w:type="spellStart"/>
        <w:r w:rsidR="00C91FC3" w:rsidRPr="00C91FC3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Evolution</w:t>
        </w:r>
        <w:proofErr w:type="spellEnd"/>
      </w:hyperlink>
    </w:p>
    <w:p w14:paraId="620248EF" w14:textId="1A80DB97" w:rsidR="008B4DAE" w:rsidRDefault="008B0C81" w:rsidP="006D45F8">
      <w:pPr>
        <w:pStyle w:val="Vceinformac"/>
        <w:spacing w:before="120"/>
      </w:pPr>
      <w:r>
        <w:t>Více informací</w:t>
      </w:r>
      <w:r w:rsidRPr="001D7480">
        <w:t>:</w:t>
      </w:r>
      <w:r w:rsidRPr="001D7480">
        <w:tab/>
      </w:r>
      <w:r w:rsidR="008B4DAE" w:rsidRPr="008B4DAE">
        <w:rPr>
          <w:b/>
        </w:rPr>
        <w:t>Mgr. Jiří Dušek, Ph.D.</w:t>
      </w:r>
      <w:r w:rsidR="008B4DAE">
        <w:rPr>
          <w:b/>
        </w:rPr>
        <w:br/>
      </w:r>
      <w:r w:rsidR="008B4DAE" w:rsidRPr="008B4DAE">
        <w:t>Ústav výzkumu globální změny AV ČR</w:t>
      </w:r>
      <w:r w:rsidR="00362C28">
        <w:t xml:space="preserve"> </w:t>
      </w:r>
      <w:r w:rsidR="008B4DAE" w:rsidRPr="008B4DAE">
        <w:rPr>
          <w:rFonts w:ascii="Calibri" w:hAnsi="Calibri" w:cs="Calibri"/>
        </w:rPr>
        <w:t>‒</w:t>
      </w:r>
      <w:r w:rsidR="00362C28">
        <w:rPr>
          <w:rFonts w:ascii="Calibri" w:hAnsi="Calibri" w:cs="Calibri"/>
        </w:rPr>
        <w:t xml:space="preserve"> </w:t>
      </w:r>
      <w:proofErr w:type="spellStart"/>
      <w:r w:rsidR="008B4DAE" w:rsidRPr="008B4DAE">
        <w:t>CzechGlobe</w:t>
      </w:r>
      <w:proofErr w:type="spellEnd"/>
      <w:r w:rsidR="008B4DAE">
        <w:t xml:space="preserve"> (</w:t>
      </w:r>
      <w:r w:rsidR="00362C28">
        <w:t>Ú</w:t>
      </w:r>
      <w:r w:rsidR="008B4DAE">
        <w:t>VGZ)</w:t>
      </w:r>
      <w:r w:rsidR="008B4DAE" w:rsidRPr="008B4DAE">
        <w:br/>
      </w:r>
      <w:r w:rsidR="008B4DAE">
        <w:t>Oddělení toků látek a energie</w:t>
      </w:r>
      <w:r w:rsidR="008B4DAE">
        <w:br/>
      </w:r>
      <w:hyperlink r:id="rId15" w:history="1">
        <w:r w:rsidR="00567CB0" w:rsidRPr="00567CB0">
          <w:rPr>
            <w:rStyle w:val="Hypertextovodkaz"/>
          </w:rPr>
          <w:t>dusek.j@czechglobe.cz</w:t>
        </w:r>
      </w:hyperlink>
      <w:r w:rsidR="008B4DAE">
        <w:br/>
        <w:t xml:space="preserve">M: </w:t>
      </w:r>
      <w:r w:rsidR="00567CB0">
        <w:t xml:space="preserve">+420 </w:t>
      </w:r>
      <w:r w:rsidR="008B4DAE">
        <w:t>724 787 618</w:t>
      </w:r>
      <w:r w:rsidR="008B4DAE">
        <w:br/>
      </w:r>
      <w:hyperlink r:id="rId16" w:history="1">
        <w:r w:rsidR="008B4DAE" w:rsidRPr="000E05F9">
          <w:rPr>
            <w:rStyle w:val="Hypertextovodkaz"/>
          </w:rPr>
          <w:t>http://www.czechglobe.cz</w:t>
        </w:r>
      </w:hyperlink>
      <w:r w:rsidR="008B4DAE">
        <w:br/>
      </w:r>
      <w:hyperlink r:id="rId17" w:history="1">
        <w:r w:rsidR="008B4DAE" w:rsidRPr="000E05F9">
          <w:rPr>
            <w:rStyle w:val="Hypertextovodkaz"/>
          </w:rPr>
          <w:t>https://www.facebook.com/CzechGlobe</w:t>
        </w:r>
      </w:hyperlink>
    </w:p>
    <w:p w14:paraId="2CC9E636" w14:textId="77777777" w:rsidR="007A33E3" w:rsidRDefault="007A33E3" w:rsidP="006D45F8">
      <w:pPr>
        <w:pStyle w:val="Vceinformac"/>
        <w:spacing w:before="120"/>
      </w:pPr>
    </w:p>
    <w:p w14:paraId="159BD5A7" w14:textId="6F4B5453" w:rsidR="008B0C81" w:rsidRPr="006D45F8" w:rsidRDefault="008B0C81" w:rsidP="006D45F8">
      <w:pPr>
        <w:pStyle w:val="Nadpis2"/>
        <w:spacing w:before="120"/>
        <w:rPr>
          <w:rFonts w:cs="Times New Roman"/>
          <w:color w:val="0974BD"/>
          <w:sz w:val="18"/>
          <w:szCs w:val="18"/>
        </w:rPr>
      </w:pPr>
      <w:r w:rsidRPr="006D45F8">
        <w:rPr>
          <w:rFonts w:cs="Times New Roman"/>
          <w:color w:val="0974BD"/>
          <w:sz w:val="18"/>
          <w:szCs w:val="18"/>
        </w:rPr>
        <w:t>Fotogalerie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8"/>
        <w:gridCol w:w="505"/>
      </w:tblGrid>
      <w:tr w:rsidR="002A0B26" w:rsidRPr="002A0B26" w14:paraId="22B1890C" w14:textId="77777777" w:rsidTr="008B4DAE">
        <w:trPr>
          <w:trHeight w:val="3239"/>
        </w:trPr>
        <w:tc>
          <w:tcPr>
            <w:tcW w:w="7858" w:type="dxa"/>
            <w:tcMar>
              <w:left w:w="198" w:type="dxa"/>
              <w:right w:w="0" w:type="dxa"/>
            </w:tcMar>
            <w:vAlign w:val="bottom"/>
          </w:tcPr>
          <w:p w14:paraId="1CBEBF30" w14:textId="7BCDB8A2" w:rsidR="002A0B26" w:rsidRPr="002A0B26" w:rsidRDefault="008B4DAE" w:rsidP="002A0B26">
            <w:pPr>
              <w:spacing w:before="0" w:beforeAutospacing="0" w:after="160" w:afterAutospacing="0" w:line="259" w:lineRule="auto"/>
              <w:ind w:left="0"/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</w:pPr>
            <w:bookmarkStart w:id="2" w:name="_Hlk64959457"/>
            <w:r>
              <w:rPr>
                <w:noProof/>
              </w:rPr>
              <w:drawing>
                <wp:inline distT="0" distB="0" distL="0" distR="0" wp14:anchorId="024D9474" wp14:editId="05E61B6A">
                  <wp:extent cx="3695700" cy="2462171"/>
                  <wp:effectExtent l="0" t="0" r="0" b="0"/>
                  <wp:docPr id="2" name="obrázek 8" descr="DSC05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05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102" cy="248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 w:rsidR="006D45F8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br/>
            </w:r>
            <w:hyperlink r:id="rId19" w:history="1">
              <w:r w:rsidRPr="008B4DAE">
                <w:rPr>
                  <w:rStyle w:val="Hypertextovodkaz"/>
                  <w:rFonts w:eastAsiaTheme="minorHAnsi" w:cstheme="minorBidi"/>
                  <w:i/>
                  <w:iCs/>
                  <w:sz w:val="18"/>
                  <w:szCs w:val="22"/>
                  <w:lang w:eastAsia="en-US"/>
                </w:rPr>
                <w:t>Experimentální ekologické pracoviště Bílý Kříž</w:t>
              </w:r>
            </w:hyperlink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br/>
            </w:r>
            <w:r w:rsidR="002A0B26" w:rsidRPr="002A0B26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FOTO:</w:t>
            </w:r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Ústav výzkumu globáln</w:t>
            </w:r>
            <w:r w:rsidR="006D45F8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í</w:t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změny AV ČR</w:t>
            </w:r>
            <w:r w:rsidR="006D45F8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>
              <w:rPr>
                <w:rFonts w:ascii="Calibri" w:eastAsiaTheme="minorHAnsi" w:hAnsi="Calibri" w:cs="Calibri"/>
                <w:i/>
                <w:iCs/>
                <w:sz w:val="18"/>
                <w:szCs w:val="22"/>
                <w:lang w:eastAsia="en-US"/>
              </w:rPr>
              <w:t>‒</w:t>
            </w:r>
            <w:r w:rsidR="006D45F8">
              <w:rPr>
                <w:rFonts w:ascii="Calibri" w:eastAsiaTheme="minorHAnsi" w:hAnsi="Calibri" w:cs="Calibri"/>
                <w:i/>
                <w:iCs/>
                <w:sz w:val="18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CzechGlobe</w:t>
            </w:r>
            <w:proofErr w:type="spellEnd"/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 w:rsidR="006D45F8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br/>
            </w:r>
          </w:p>
        </w:tc>
        <w:tc>
          <w:tcPr>
            <w:tcW w:w="505" w:type="dxa"/>
            <w:vAlign w:val="bottom"/>
          </w:tcPr>
          <w:p w14:paraId="4D25155E" w14:textId="35991C41" w:rsidR="002A0B26" w:rsidRPr="002A0B26" w:rsidRDefault="002A0B26" w:rsidP="002A0B26">
            <w:pPr>
              <w:spacing w:before="0" w:beforeAutospacing="0" w:after="160" w:afterAutospacing="0" w:line="259" w:lineRule="auto"/>
              <w:ind w:left="0"/>
              <w:rPr>
                <w:rFonts w:eastAsiaTheme="minorHAnsi" w:cstheme="minorBidi"/>
                <w:sz w:val="18"/>
                <w:szCs w:val="22"/>
                <w:lang w:eastAsia="en-US"/>
              </w:rPr>
            </w:pPr>
          </w:p>
        </w:tc>
      </w:tr>
      <w:bookmarkEnd w:id="2"/>
      <w:tr w:rsidR="006D45F8" w:rsidRPr="002A0B26" w14:paraId="1C255DF3" w14:textId="77777777" w:rsidTr="005B5D74">
        <w:trPr>
          <w:trHeight w:val="3239"/>
        </w:trPr>
        <w:tc>
          <w:tcPr>
            <w:tcW w:w="7858" w:type="dxa"/>
            <w:tcMar>
              <w:left w:w="198" w:type="dxa"/>
              <w:right w:w="0" w:type="dxa"/>
            </w:tcMar>
            <w:vAlign w:val="bottom"/>
          </w:tcPr>
          <w:p w14:paraId="53186829" w14:textId="14945981" w:rsidR="006D45F8" w:rsidRPr="002A0B26" w:rsidRDefault="006D45F8" w:rsidP="005B5D74">
            <w:pPr>
              <w:spacing w:before="0" w:beforeAutospacing="0" w:after="160" w:afterAutospacing="0" w:line="259" w:lineRule="auto"/>
              <w:ind w:left="0"/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6CAAAC0A" wp14:editId="2705B80B">
                  <wp:extent cx="3486150" cy="2614613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813" cy="262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br/>
            </w:r>
            <w:hyperlink r:id="rId21" w:history="1">
              <w:r w:rsidRPr="006D45F8">
                <w:rPr>
                  <w:rStyle w:val="Hypertextovodkaz"/>
                  <w:rFonts w:eastAsiaTheme="minorHAnsi" w:cstheme="minorBidi"/>
                  <w:i/>
                  <w:iCs/>
                  <w:sz w:val="18"/>
                  <w:szCs w:val="22"/>
                  <w:lang w:eastAsia="en-US"/>
                </w:rPr>
                <w:t>Ekosystémová stanice Třeboň</w:t>
              </w:r>
            </w:hyperlink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br/>
            </w:r>
            <w:r w:rsidRPr="002A0B26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FOTO:</w:t>
            </w:r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Ústav výzkumu globáln</w:t>
            </w:r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í</w:t>
            </w:r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změny AV ČR</w:t>
            </w:r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  <w:r>
              <w:rPr>
                <w:rFonts w:ascii="Calibri" w:eastAsiaTheme="minorHAnsi" w:hAnsi="Calibri" w:cs="Calibri"/>
                <w:i/>
                <w:iCs/>
                <w:sz w:val="18"/>
                <w:szCs w:val="22"/>
                <w:lang w:eastAsia="en-US"/>
              </w:rPr>
              <w:t xml:space="preserve">‒ </w:t>
            </w:r>
            <w:proofErr w:type="spellStart"/>
            <w:r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>CzechGlobe</w:t>
            </w:r>
            <w:proofErr w:type="spellEnd"/>
            <w:r w:rsidRPr="008B4DAE">
              <w:rPr>
                <w:rFonts w:eastAsiaTheme="minorHAnsi" w:cstheme="minorBidi"/>
                <w:i/>
                <w:iCs/>
                <w:sz w:val="18"/>
                <w:szCs w:val="22"/>
                <w:lang w:eastAsia="en-US"/>
              </w:rPr>
              <w:t xml:space="preserve"> </w:t>
            </w:r>
          </w:p>
        </w:tc>
        <w:tc>
          <w:tcPr>
            <w:tcW w:w="505" w:type="dxa"/>
            <w:vAlign w:val="bottom"/>
          </w:tcPr>
          <w:p w14:paraId="6A60BC51" w14:textId="77777777" w:rsidR="006D45F8" w:rsidRPr="002A0B26" w:rsidRDefault="006D45F8" w:rsidP="005B5D74">
            <w:pPr>
              <w:spacing w:before="0" w:beforeAutospacing="0" w:after="160" w:afterAutospacing="0" w:line="259" w:lineRule="auto"/>
              <w:ind w:left="0"/>
              <w:rPr>
                <w:rFonts w:eastAsiaTheme="minorHAnsi" w:cstheme="minorBidi"/>
                <w:sz w:val="18"/>
                <w:szCs w:val="22"/>
                <w:lang w:eastAsia="en-US"/>
              </w:rPr>
            </w:pPr>
          </w:p>
        </w:tc>
      </w:tr>
    </w:tbl>
    <w:p w14:paraId="6AE1AC09" w14:textId="77777777" w:rsidR="00EB7383" w:rsidRDefault="00EB7383" w:rsidP="006D45F8">
      <w:pPr>
        <w:ind w:left="0"/>
      </w:pPr>
    </w:p>
    <w:sectPr w:rsidR="00EB7383" w:rsidSect="0071586E">
      <w:footerReference w:type="default" r:id="rId22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DF4809" w16cex:dateUtc="2021-02-23T08:23:00Z"/>
  <w16cex:commentExtensible w16cex:durableId="23DF486D" w16cex:dateUtc="2021-02-23T08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E6548" w14:textId="77777777" w:rsidR="00EF3FF4" w:rsidRDefault="00EF3FF4">
      <w:pPr>
        <w:spacing w:before="0" w:after="0"/>
      </w:pPr>
      <w:r>
        <w:separator/>
      </w:r>
    </w:p>
  </w:endnote>
  <w:endnote w:type="continuationSeparator" w:id="0">
    <w:p w14:paraId="4887A532" w14:textId="77777777" w:rsidR="00EF3FF4" w:rsidRDefault="00EF3F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195AA" w14:textId="0423F906" w:rsidR="00A7467B" w:rsidRPr="00301D45" w:rsidRDefault="008B0C81" w:rsidP="00301D45">
    <w:pPr>
      <w:pStyle w:val="Kontakt"/>
      <w:rPr>
        <w:b/>
      </w:rPr>
    </w:pPr>
    <w:r w:rsidRPr="006B02B7">
      <w:tab/>
      <w:t xml:space="preserve">Kontakt pro média: </w:t>
    </w:r>
    <w:r w:rsidRPr="006B02B7">
      <w:tab/>
    </w:r>
    <w:r w:rsidRPr="00301D45">
      <w:rPr>
        <w:b/>
      </w:rPr>
      <w:t>Markéta Růžičková</w:t>
    </w:r>
    <w:r w:rsidRPr="006B02B7">
      <w:t xml:space="preserve"> </w:t>
    </w:r>
    <w:r w:rsidRPr="006B02B7">
      <w:tab/>
    </w:r>
    <w:r w:rsidR="00DA68F6">
      <w:rPr>
        <w:b/>
      </w:rPr>
      <w:t>Hana Šprtová</w:t>
    </w:r>
  </w:p>
  <w:p w14:paraId="60076828" w14:textId="307078AB" w:rsidR="00A7467B" w:rsidRPr="006B02B7" w:rsidRDefault="008B0C81" w:rsidP="00301D45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  <w:r w:rsidR="00DA68F6">
      <w:t>Ústav výzkumu globální změny AV ČR</w:t>
    </w:r>
  </w:p>
  <w:p w14:paraId="1733B8BA" w14:textId="7BDE13B1" w:rsidR="00A7467B" w:rsidRPr="006B02B7" w:rsidRDefault="008B0C81" w:rsidP="00301D45">
    <w:pPr>
      <w:pStyle w:val="Kontakt"/>
    </w:pPr>
    <w:r w:rsidRPr="006B02B7">
      <w:tab/>
    </w:r>
    <w:r w:rsidRPr="006B02B7">
      <w:tab/>
    </w:r>
    <w:r>
      <w:t>press</w:t>
    </w:r>
    <w:r w:rsidRPr="006B02B7">
      <w:t>@</w:t>
    </w:r>
    <w:r w:rsidR="006A0C95">
      <w:t>avcr.cz</w:t>
    </w:r>
    <w:r w:rsidRPr="006B02B7">
      <w:tab/>
    </w:r>
    <w:r w:rsidR="00DA68F6" w:rsidRPr="00DA68F6">
      <w:t>sprtova.h@czechglobe.cz</w:t>
    </w:r>
  </w:p>
  <w:p w14:paraId="36426427" w14:textId="206B771E" w:rsidR="00D84411" w:rsidRPr="00301D45" w:rsidRDefault="008B0C81" w:rsidP="00301D45">
    <w:pPr>
      <w:pStyle w:val="Kontakt"/>
    </w:pPr>
    <w:r w:rsidRPr="006B02B7">
      <w:tab/>
    </w:r>
    <w:r w:rsidRPr="00301D45">
      <w:tab/>
      <w:t>+420</w:t>
    </w:r>
    <w:r w:rsidRPr="00301D45">
      <w:rPr>
        <w:rFonts w:ascii="Cambria" w:hAnsi="Cambria" w:cs="Cambria"/>
      </w:rPr>
      <w:t> </w:t>
    </w:r>
    <w:r w:rsidRPr="00301D45">
      <w:t>777</w:t>
    </w:r>
    <w:r w:rsidR="002A0B26">
      <w:t> </w:t>
    </w:r>
    <w:r w:rsidRPr="00301D45">
      <w:t>970</w:t>
    </w:r>
    <w:r w:rsidR="002A0B26">
      <w:t xml:space="preserve"> </w:t>
    </w:r>
    <w:r w:rsidRPr="00301D45">
      <w:t>812</w:t>
    </w:r>
    <w:r w:rsidRPr="00301D45">
      <w:tab/>
    </w:r>
    <w:r w:rsidR="002A0B26" w:rsidRPr="002A0B26">
      <w:t>+420</w:t>
    </w:r>
    <w:r w:rsidR="00DA68F6">
      <w:t> 602</w:t>
    </w:r>
    <w:r w:rsidR="00C91FC3">
      <w:t> 707 979</w:t>
    </w:r>
    <w:r w:rsidRPr="00301D45">
      <w:tab/>
    </w:r>
    <w:r w:rsidRPr="00301D45">
      <w:fldChar w:fldCharType="begin"/>
    </w:r>
    <w:r w:rsidRPr="00301D45">
      <w:instrText>PAGE   \* MERGEFORMAT</w:instrText>
    </w:r>
    <w:r w:rsidRPr="00301D45">
      <w:fldChar w:fldCharType="separate"/>
    </w:r>
    <w:r w:rsidR="00262CBB">
      <w:rPr>
        <w:noProof/>
      </w:rPr>
      <w:t>1</w:t>
    </w:r>
    <w:r w:rsidRPr="00301D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8675A" w14:textId="119A5235" w:rsidR="00A7467B" w:rsidRPr="00D00DC4" w:rsidRDefault="008B0C81" w:rsidP="00D00DC4">
    <w:pPr>
      <w:pStyle w:val="Kontakt"/>
      <w:jc w:val="right"/>
    </w:pPr>
    <w:r w:rsidRPr="00D00DC4">
      <w:fldChar w:fldCharType="begin"/>
    </w:r>
    <w:r w:rsidRPr="00D00DC4">
      <w:instrText>PAGE   \* MERGEFORMAT</w:instrText>
    </w:r>
    <w:r w:rsidRPr="00D00DC4">
      <w:fldChar w:fldCharType="separate"/>
    </w:r>
    <w:r w:rsidR="00262CBB">
      <w:rPr>
        <w:noProof/>
      </w:rPr>
      <w:t>2</w:t>
    </w:r>
    <w:r w:rsidRPr="00D00DC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C0594" w14:textId="77777777" w:rsidR="00EF3FF4" w:rsidRDefault="00EF3FF4">
      <w:pPr>
        <w:spacing w:before="0" w:after="0"/>
      </w:pPr>
      <w:r>
        <w:separator/>
      </w:r>
    </w:p>
  </w:footnote>
  <w:footnote w:type="continuationSeparator" w:id="0">
    <w:p w14:paraId="3C213426" w14:textId="77777777" w:rsidR="00EF3FF4" w:rsidRDefault="00EF3FF4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81"/>
    <w:rsid w:val="00004784"/>
    <w:rsid w:val="000B6592"/>
    <w:rsid w:val="00137322"/>
    <w:rsid w:val="00140488"/>
    <w:rsid w:val="00157B18"/>
    <w:rsid w:val="00166068"/>
    <w:rsid w:val="00262CBB"/>
    <w:rsid w:val="002A0B26"/>
    <w:rsid w:val="002A4FA9"/>
    <w:rsid w:val="00362C28"/>
    <w:rsid w:val="003671CD"/>
    <w:rsid w:val="003A48B1"/>
    <w:rsid w:val="003D204E"/>
    <w:rsid w:val="003F4BA2"/>
    <w:rsid w:val="00404CFA"/>
    <w:rsid w:val="00470091"/>
    <w:rsid w:val="004C28B1"/>
    <w:rsid w:val="004E6044"/>
    <w:rsid w:val="0051291C"/>
    <w:rsid w:val="0053529A"/>
    <w:rsid w:val="00567CB0"/>
    <w:rsid w:val="005B052B"/>
    <w:rsid w:val="00610926"/>
    <w:rsid w:val="006A0C95"/>
    <w:rsid w:val="006A1345"/>
    <w:rsid w:val="006C1DDA"/>
    <w:rsid w:val="006D45F8"/>
    <w:rsid w:val="007636B6"/>
    <w:rsid w:val="00780176"/>
    <w:rsid w:val="007A33E3"/>
    <w:rsid w:val="007D274B"/>
    <w:rsid w:val="00817C7E"/>
    <w:rsid w:val="00890AD5"/>
    <w:rsid w:val="008A1807"/>
    <w:rsid w:val="008B0C81"/>
    <w:rsid w:val="008B4DAE"/>
    <w:rsid w:val="008B5E04"/>
    <w:rsid w:val="008C50FA"/>
    <w:rsid w:val="008E650C"/>
    <w:rsid w:val="0092797E"/>
    <w:rsid w:val="009524CC"/>
    <w:rsid w:val="00952B39"/>
    <w:rsid w:val="009A21D1"/>
    <w:rsid w:val="00A36CD2"/>
    <w:rsid w:val="00A75F21"/>
    <w:rsid w:val="00AC4F38"/>
    <w:rsid w:val="00C6238B"/>
    <w:rsid w:val="00C80B22"/>
    <w:rsid w:val="00C91FC3"/>
    <w:rsid w:val="00D23C4C"/>
    <w:rsid w:val="00D368EF"/>
    <w:rsid w:val="00D4164B"/>
    <w:rsid w:val="00DA68F6"/>
    <w:rsid w:val="00DE3F29"/>
    <w:rsid w:val="00E41949"/>
    <w:rsid w:val="00E91C79"/>
    <w:rsid w:val="00EA63AE"/>
    <w:rsid w:val="00EB7383"/>
    <w:rsid w:val="00EF19E6"/>
    <w:rsid w:val="00EF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E34C50"/>
  <w15:chartTrackingRefBased/>
  <w15:docId w15:val="{33D56BE6-2C36-4984-92FA-BC6B8E25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0C81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B0C81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8B0C81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8B0C81"/>
    <w:rPr>
      <w:rFonts w:ascii="Times New Roman" w:hAnsi="Times New Roman" w:cs="Times New Roman"/>
      <w:sz w:val="24"/>
      <w:szCs w:val="24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table" w:styleId="Mkatabulky">
    <w:name w:val="Table Grid"/>
    <w:basedOn w:val="Normlntabulka"/>
    <w:uiPriority w:val="39"/>
    <w:rsid w:val="008B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uiPriority w:val="21"/>
    <w:rsid w:val="008B0C81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pPr>
      <w:spacing w:after="0" w:line="240" w:lineRule="auto"/>
    </w:pPr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PerexChar">
    <w:name w:val="Perex Char"/>
    <w:basedOn w:val="NormlnwebChar"/>
    <w:link w:val="Perex"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2A0B26"/>
    <w:rPr>
      <w:color w:val="0000FF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2A0B26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952B3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52B39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52B39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52B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52B39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7CB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7CB0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czechglobe.cz/cs/pracoviste/experimentalni-pracoviste-ekofyziologie-rostlin-domaninek/ekosystemova-stanice-trebon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yperlink" Target="https://www.facebook.com/CzechGlobe" TargetMode="External"/><Relationship Id="rId25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czechglobe.cz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dusek.j@czechglobe.c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czechglobe.cz/cs/pracoviste/experimentalni-ekologicke-pracoviste-bily-kriz/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www.nature.com/articles/s41559-021-01398-z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33FF6C-9748-4C09-AA15-9F77377744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D5040D-4B3D-411F-B528-37CD919499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FF6F86-B073-4091-A1E5-246C7A368F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469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Zvolánková</dc:creator>
  <cp:keywords/>
  <dc:description/>
  <cp:lastModifiedBy>Windows User</cp:lastModifiedBy>
  <cp:revision>2</cp:revision>
  <dcterms:created xsi:type="dcterms:W3CDTF">2021-02-23T12:48:00Z</dcterms:created>
  <dcterms:modified xsi:type="dcterms:W3CDTF">2021-02-23T12:48:00Z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