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C9DD" w14:textId="77777777" w:rsidR="00A554E9" w:rsidRPr="00A554E9" w:rsidRDefault="00A554E9" w:rsidP="00A554E9">
      <w:pPr>
        <w:spacing w:before="100" w:beforeAutospacing="1" w:after="100" w:afterAutospacing="1" w:line="276" w:lineRule="auto"/>
        <w:jc w:val="both"/>
        <w:rPr>
          <w:rFonts w:asciiTheme="minorHAnsi" w:hAnsiTheme="minorHAnsi" w:cstheme="minorHAnsi"/>
          <w:b/>
          <w:sz w:val="27"/>
          <w:szCs w:val="27"/>
        </w:rPr>
      </w:pPr>
      <w:bookmarkStart w:id="0" w:name="_GoBack"/>
      <w:bookmarkEnd w:id="0"/>
      <w:r w:rsidRPr="00A554E9">
        <w:rPr>
          <w:rFonts w:asciiTheme="minorHAnsi" w:hAnsiTheme="minorHAnsi" w:cstheme="minorHAnsi"/>
          <w:b/>
          <w:sz w:val="27"/>
          <w:szCs w:val="27"/>
        </w:rPr>
        <w:t>Křehké rovnováze akvaponických farem pomohou řasy. Firma k vývoji přizvala vědce</w:t>
      </w:r>
    </w:p>
    <w:p w14:paraId="78C6AD95" w14:textId="5AAB543C" w:rsidR="00A554E9" w:rsidRPr="00A554E9" w:rsidRDefault="00A554E9" w:rsidP="00A554E9">
      <w:pPr>
        <w:spacing w:before="100" w:beforeAutospacing="1" w:after="100" w:afterAutospacing="1" w:line="276" w:lineRule="auto"/>
        <w:jc w:val="both"/>
        <w:rPr>
          <w:rFonts w:asciiTheme="minorHAnsi" w:hAnsiTheme="minorHAnsi" w:cstheme="minorHAnsi"/>
          <w:b/>
          <w:sz w:val="24"/>
          <w:szCs w:val="24"/>
        </w:rPr>
      </w:pPr>
      <w:r w:rsidRPr="00A554E9">
        <w:rPr>
          <w:rFonts w:asciiTheme="minorHAnsi" w:hAnsiTheme="minorHAnsi" w:cstheme="minorHAnsi"/>
          <w:b/>
          <w:sz w:val="24"/>
          <w:szCs w:val="24"/>
        </w:rPr>
        <w:t>Symbióza chovu ryb a pěstování zeleniny v uzavřeném systému, takzvaná akvaponie, je v Česku na vzestupu. Aby byl byznys nejen rentabilní, ale taky maximálně ekologický, je potřeba vybalancovat v systému křehkou rovnováhu, která by svědčila jak rybám, tak rostlinám. S řešením teď přišli vědci z VUT v Brně a z Ústavu výzkumu globální z</w:t>
      </w:r>
      <w:r w:rsidR="00F95EDC">
        <w:rPr>
          <w:rFonts w:asciiTheme="minorHAnsi" w:hAnsiTheme="minorHAnsi" w:cstheme="minorHAnsi"/>
          <w:b/>
          <w:sz w:val="24"/>
          <w:szCs w:val="24"/>
        </w:rPr>
        <w:t>měny AV ČR  (</w:t>
      </w:r>
      <w:r w:rsidRPr="00A554E9">
        <w:rPr>
          <w:rFonts w:asciiTheme="minorHAnsi" w:hAnsiTheme="minorHAnsi" w:cstheme="minorHAnsi"/>
          <w:b/>
          <w:sz w:val="24"/>
          <w:szCs w:val="24"/>
        </w:rPr>
        <w:t xml:space="preserve">zkráceně CzechGlobe). </w:t>
      </w:r>
      <w:r>
        <w:rPr>
          <w:rFonts w:asciiTheme="minorHAnsi" w:hAnsiTheme="minorHAnsi" w:cstheme="minorHAnsi"/>
          <w:b/>
          <w:sz w:val="24"/>
          <w:szCs w:val="24"/>
        </w:rPr>
        <w:br/>
      </w:r>
      <w:r w:rsidRPr="00A554E9">
        <w:rPr>
          <w:rFonts w:asciiTheme="minorHAnsi" w:hAnsiTheme="minorHAnsi" w:cstheme="minorHAnsi"/>
          <w:b/>
          <w:sz w:val="24"/>
          <w:szCs w:val="24"/>
        </w:rPr>
        <w:t xml:space="preserve">S firmou Flenexa zmapovali tok živin v akvaponické farmě, navrhli model pro predikci chování systému a podle prvních laboratorních testů vytipovali řasy, které by měly pomoci high-tech farmaření zefektivnit. </w:t>
      </w:r>
    </w:p>
    <w:p w14:paraId="78FE1474" w14:textId="77777777" w:rsidR="00A554E9" w:rsidRPr="00A554E9" w:rsidRDefault="00A554E9" w:rsidP="00A554E9">
      <w:pPr>
        <w:spacing w:before="100" w:beforeAutospacing="1" w:after="100" w:afterAutospacing="1" w:line="276" w:lineRule="auto"/>
        <w:jc w:val="both"/>
        <w:rPr>
          <w:rFonts w:asciiTheme="minorHAnsi" w:hAnsiTheme="minorHAnsi" w:cstheme="minorHAnsi"/>
          <w:sz w:val="23"/>
          <w:szCs w:val="23"/>
        </w:rPr>
      </w:pPr>
      <w:r w:rsidRPr="00A554E9">
        <w:rPr>
          <w:rFonts w:asciiTheme="minorHAnsi" w:hAnsiTheme="minorHAnsi" w:cstheme="minorHAnsi"/>
          <w:sz w:val="23"/>
          <w:szCs w:val="23"/>
        </w:rPr>
        <w:t xml:space="preserve">Akvaponická farma firmy Flenexa v Přáslavicích u Olomouce vypadá jako ze sci-fi filmu: ve čtyřpatrovém podzemním bunkru bývalého vojenského areálu rostou pod umělým světlem saláty, jejichž kořínky jsou místo hlíny ve vodě, v nádržích plavou ryby. Flenexa se nicméně od běžných akvaponických farem liší. Kromě vlastního pěstování řeší tato technologická společnost vývoj inovativních zařízení, která dodává ostatním zájemcům o akvaponické farmaření. S výzkumem jim pomáhají i odborníci ze strojní fakulty VUT a Akademie věd, kteří s firmou spojili síly v rámci takzvaných inovačních voucherů. </w:t>
      </w:r>
    </w:p>
    <w:p w14:paraId="46639290" w14:textId="77777777" w:rsidR="00A554E9" w:rsidRPr="00A554E9" w:rsidRDefault="00A554E9" w:rsidP="00A554E9">
      <w:pPr>
        <w:spacing w:before="100" w:beforeAutospacing="1" w:after="100" w:afterAutospacing="1" w:line="276" w:lineRule="auto"/>
        <w:jc w:val="both"/>
        <w:rPr>
          <w:rFonts w:asciiTheme="minorHAnsi" w:hAnsiTheme="minorHAnsi" w:cstheme="minorHAnsi"/>
          <w:sz w:val="23"/>
          <w:szCs w:val="23"/>
        </w:rPr>
      </w:pPr>
      <w:r w:rsidRPr="00A554E9">
        <w:rPr>
          <w:rFonts w:asciiTheme="minorHAnsi" w:hAnsiTheme="minorHAnsi" w:cstheme="minorHAnsi"/>
          <w:sz w:val="23"/>
          <w:szCs w:val="23"/>
        </w:rPr>
        <w:t xml:space="preserve">„První spolupráce se zaměřovala na analýzu toku hmoty a energie v akvaponickém procesu. Během tří měsíců jsme z farmy Flenexy odebrali a analyzovali desítky vzorků vody. Díky tomu se nám podařilo zmapovat tok živin, které putují primárně od ryb směrem k rostlinám, a také jsme vytvořili model, který umí simulovat, jak bude systém po nějaké změně vypadat. Laicky řečeno: jak se změní rovnováha systému, pokud například sklidím určité množství salátů,“ popisuje Vítězslav Máša z Ústavu procesního inženýrství strojní fakulty VUT v Brně. Na základě tohoto modelu nyní firma chystá software, který bude nabízet zákazníkům pro monitoring jejich akvaponických farem. </w:t>
      </w:r>
    </w:p>
    <w:p w14:paraId="6B3BABA8" w14:textId="77777777" w:rsidR="00A554E9" w:rsidRDefault="00A554E9" w:rsidP="00A554E9">
      <w:pPr>
        <w:spacing w:before="100" w:beforeAutospacing="1" w:after="100" w:afterAutospacing="1" w:line="276" w:lineRule="auto"/>
        <w:jc w:val="both"/>
        <w:rPr>
          <w:rFonts w:asciiTheme="minorHAnsi" w:hAnsiTheme="minorHAnsi" w:cstheme="minorHAnsi"/>
          <w:sz w:val="23"/>
          <w:szCs w:val="23"/>
        </w:rPr>
      </w:pPr>
      <w:r w:rsidRPr="00A554E9">
        <w:rPr>
          <w:rFonts w:asciiTheme="minorHAnsi" w:hAnsiTheme="minorHAnsi" w:cstheme="minorHAnsi"/>
          <w:sz w:val="23"/>
          <w:szCs w:val="23"/>
        </w:rPr>
        <w:t>Druhým krokem bylo vyřešit, jak v systému nastolit rovnováhu živin. Tento úkol připadl vědcům z Ústavu výzkumu globální změny Akademie věd. „Našim cílem bylo navrhnout technologii, která by přebytečné živiny, zejména dusičnany, které se ve vodě hromadí, pomohla odstranit. Vybrali jsme a otestovali dva druhy řas a ukázalo se, že sloučeniny dusíku spotřebovávají velmi efektivně. Do budoucna proto zvažujeme do systému cirkulující akvaponické vody zapojit řasový bioreaktor. Ten si lze představit jako trubky nebo ploché akvárium, které se prosvěcuje a kde rostoucí řasy působí jako stabilizační prvek celého procesu,“ vysvětluje Kateřina Sukačová z CzechGlobe.</w:t>
      </w:r>
    </w:p>
    <w:p w14:paraId="74FA71DB" w14:textId="373CB846" w:rsidR="00A554E9" w:rsidRPr="00A554E9" w:rsidRDefault="00A554E9" w:rsidP="00A554E9">
      <w:pPr>
        <w:spacing w:before="100" w:beforeAutospacing="1" w:after="100" w:afterAutospacing="1" w:line="276" w:lineRule="auto"/>
        <w:jc w:val="both"/>
        <w:rPr>
          <w:rFonts w:asciiTheme="minorHAnsi" w:hAnsiTheme="minorHAnsi" w:cstheme="minorHAnsi"/>
          <w:sz w:val="23"/>
          <w:szCs w:val="23"/>
        </w:rPr>
      </w:pPr>
    </w:p>
    <w:p w14:paraId="46EECCB4" w14:textId="77777777" w:rsidR="00A554E9" w:rsidRPr="00A554E9" w:rsidRDefault="00A554E9" w:rsidP="00A554E9">
      <w:pPr>
        <w:spacing w:before="100" w:beforeAutospacing="1" w:after="100" w:afterAutospacing="1" w:line="276" w:lineRule="auto"/>
        <w:jc w:val="both"/>
        <w:rPr>
          <w:rFonts w:asciiTheme="minorHAnsi" w:hAnsiTheme="minorHAnsi" w:cstheme="minorHAnsi"/>
          <w:b/>
          <w:sz w:val="23"/>
          <w:szCs w:val="23"/>
        </w:rPr>
      </w:pPr>
      <w:r w:rsidRPr="00A554E9">
        <w:rPr>
          <w:rFonts w:asciiTheme="minorHAnsi" w:hAnsiTheme="minorHAnsi" w:cstheme="minorHAnsi"/>
          <w:b/>
          <w:sz w:val="23"/>
          <w:szCs w:val="23"/>
        </w:rPr>
        <w:lastRenderedPageBreak/>
        <w:t>Nezávisle a ekologicky</w:t>
      </w:r>
    </w:p>
    <w:p w14:paraId="522FEFD4" w14:textId="341FF759" w:rsidR="00A554E9" w:rsidRPr="00A554E9" w:rsidRDefault="00A554E9" w:rsidP="00A554E9">
      <w:pPr>
        <w:spacing w:before="100" w:beforeAutospacing="1" w:after="100" w:afterAutospacing="1" w:line="276" w:lineRule="auto"/>
        <w:jc w:val="both"/>
        <w:rPr>
          <w:rFonts w:asciiTheme="minorHAnsi" w:hAnsiTheme="minorHAnsi" w:cstheme="minorHAnsi"/>
          <w:sz w:val="23"/>
          <w:szCs w:val="23"/>
        </w:rPr>
      </w:pPr>
      <w:r w:rsidRPr="00A554E9">
        <w:rPr>
          <w:rFonts w:asciiTheme="minorHAnsi" w:hAnsiTheme="minorHAnsi" w:cstheme="minorHAnsi"/>
          <w:sz w:val="23"/>
          <w:szCs w:val="23"/>
        </w:rPr>
        <w:t xml:space="preserve">Popsané snahy směřují k jakémusi ideálu akvaponického farmaření, kterým je maximálně efektivní </w:t>
      </w:r>
      <w:r w:rsidR="00F95EDC">
        <w:rPr>
          <w:rFonts w:asciiTheme="minorHAnsi" w:hAnsiTheme="minorHAnsi" w:cstheme="minorHAnsi"/>
          <w:sz w:val="23"/>
          <w:szCs w:val="23"/>
        </w:rPr>
        <w:br/>
      </w:r>
      <w:r w:rsidRPr="00A554E9">
        <w:rPr>
          <w:rFonts w:asciiTheme="minorHAnsi" w:hAnsiTheme="minorHAnsi" w:cstheme="minorHAnsi"/>
          <w:sz w:val="23"/>
          <w:szCs w:val="23"/>
        </w:rPr>
        <w:t>a soběstačný systém, který by – při troše představivosti – mohl být cestou, jak produkovat potraviny ve ztížených podmínkách, například jako v tomto případě v podzemním bunkru. „Řasy plánujeme využít na udržování rovnováhy běhen změn osazení systému. Navíc jsou samy o sobě produktem, který chceme zkusit využít ke krmení ryb, čímž by se cyklus ještě více uzavřel. Naši snahu o maximálně nezávislé farmaření zatím omezuje třeba to, že musíme ryby krmit komerčně kupovaným krmivem. Současné výsledky, byť jsou povzbudivé, proto považujeme spíše za startovací bod, určitě nás čeká ještě další vývoj a spolupráce s odborníky,“ říká spolumajitel firmy Flenexa Michal Netolický.</w:t>
      </w:r>
    </w:p>
    <w:p w14:paraId="2D30B06D" w14:textId="624EED85" w:rsidR="009B29DA" w:rsidRPr="00A554E9" w:rsidRDefault="00A554E9" w:rsidP="00A554E9">
      <w:pPr>
        <w:spacing w:before="100" w:beforeAutospacing="1" w:after="100" w:afterAutospacing="1" w:line="276" w:lineRule="auto"/>
        <w:jc w:val="both"/>
        <w:rPr>
          <w:rFonts w:asciiTheme="minorHAnsi" w:hAnsiTheme="minorHAnsi" w:cstheme="minorHAnsi"/>
          <w:sz w:val="23"/>
          <w:szCs w:val="23"/>
        </w:rPr>
      </w:pPr>
      <w:r w:rsidRPr="00A554E9">
        <w:rPr>
          <w:rFonts w:asciiTheme="minorHAnsi" w:hAnsiTheme="minorHAnsi" w:cstheme="minorHAnsi"/>
          <w:sz w:val="23"/>
          <w:szCs w:val="23"/>
        </w:rPr>
        <w:t xml:space="preserve">Se strojaři z VUT ostatně pracují ještě na jedné inovaci, a to speciálním pěstebním boxu pro hydroponii (tedy pěstování rostlin ve vodě, ale bez ryb), který by byl zcela soběstačný. Dnešní akvaponické </w:t>
      </w:r>
      <w:r w:rsidR="00F95EDC">
        <w:rPr>
          <w:rFonts w:asciiTheme="minorHAnsi" w:hAnsiTheme="minorHAnsi" w:cstheme="minorHAnsi"/>
          <w:sz w:val="23"/>
          <w:szCs w:val="23"/>
        </w:rPr>
        <w:br/>
      </w:r>
      <w:r w:rsidRPr="00A554E9">
        <w:rPr>
          <w:rFonts w:asciiTheme="minorHAnsi" w:hAnsiTheme="minorHAnsi" w:cstheme="minorHAnsi"/>
          <w:sz w:val="23"/>
          <w:szCs w:val="23"/>
        </w:rPr>
        <w:t xml:space="preserve">a hydroponické farmy obvykle působí ve speciálně upravených prostorách, kde je instalováno vhodné osvětlení i vzduchotechnika. Nový pěstební box by si tohle všechno měl zařídit sám. „Plánujeme ho využít pro experimentální účely, protože chceme zdokumentovat hydroponické pěstební postupy pro další druhy zeleniny. V ideálním případě bychom jej chtěli i prodávat a boxy budou navržené tak, aby se daly stohovat třeba v prázdné skladovací hale vybavené jen regály. Boxy by byly zcela nezávislé a lidská obsluha by zajistila pouze sadbu a sklizení už vzrostlé zeleniny,“ dodává </w:t>
      </w:r>
      <w:r w:rsidR="00F95EDC">
        <w:rPr>
          <w:rFonts w:asciiTheme="minorHAnsi" w:hAnsiTheme="minorHAnsi" w:cstheme="minorHAnsi"/>
          <w:sz w:val="23"/>
          <w:szCs w:val="23"/>
        </w:rPr>
        <w:t xml:space="preserve">ke svojí </w:t>
      </w:r>
      <w:r w:rsidRPr="00A554E9">
        <w:rPr>
          <w:rFonts w:asciiTheme="minorHAnsi" w:hAnsiTheme="minorHAnsi" w:cstheme="minorHAnsi"/>
          <w:sz w:val="23"/>
          <w:szCs w:val="23"/>
        </w:rPr>
        <w:t>vizi Netolický.</w:t>
      </w:r>
    </w:p>
    <w:sectPr w:rsidR="009B29DA" w:rsidRPr="00A554E9" w:rsidSect="00A63F6D">
      <w:headerReference w:type="default" r:id="rId7"/>
      <w:footerReference w:type="default" r:id="rId8"/>
      <w:pgSz w:w="11906" w:h="16838"/>
      <w:pgMar w:top="2835" w:right="1134" w:bottom="255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2331" w14:textId="77777777" w:rsidR="007722A5" w:rsidRDefault="007722A5" w:rsidP="00A266EA">
      <w:pPr>
        <w:spacing w:after="0" w:line="240" w:lineRule="auto"/>
      </w:pPr>
      <w:r>
        <w:separator/>
      </w:r>
    </w:p>
  </w:endnote>
  <w:endnote w:type="continuationSeparator" w:id="0">
    <w:p w14:paraId="25900148" w14:textId="77777777" w:rsidR="007722A5" w:rsidRDefault="007722A5" w:rsidP="00A2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B2E7" w14:textId="1BD33E57" w:rsidR="008D1E13" w:rsidRDefault="00374B1D">
    <w:pPr>
      <w:pStyle w:val="Zpat"/>
    </w:pPr>
    <w:r>
      <w:rPr>
        <w:b/>
      </w:rPr>
      <w:t xml:space="preserve">Mgr. </w:t>
    </w:r>
    <w:r w:rsidR="000A5265">
      <w:rPr>
        <w:b/>
      </w:rPr>
      <w:t xml:space="preserve">Iveta </w:t>
    </w:r>
    <w:r w:rsidR="008F02F5">
      <w:rPr>
        <w:b/>
      </w:rPr>
      <w:t>Hovorková</w:t>
    </w:r>
    <w:r w:rsidR="008D1E13" w:rsidRPr="008D1E13">
      <w:rPr>
        <w:b/>
      </w:rPr>
      <w:t>,</w:t>
    </w:r>
    <w:r w:rsidR="008F7E6C">
      <w:t xml:space="preserve"> Manažerka PR a marketingu</w:t>
    </w:r>
  </w:p>
  <w:p w14:paraId="2C234606" w14:textId="77777777" w:rsidR="00863CC4" w:rsidRDefault="00A63F6D">
    <w:pPr>
      <w:pStyle w:val="Zpat"/>
    </w:pPr>
    <w:r>
      <w:rPr>
        <w:noProof/>
        <w:lang w:eastAsia="cs-CZ"/>
      </w:rPr>
      <mc:AlternateContent>
        <mc:Choice Requires="wps">
          <w:drawing>
            <wp:anchor distT="0" distB="0" distL="114300" distR="114300" simplePos="0" relativeHeight="251657728" behindDoc="0" locked="0" layoutInCell="1" allowOverlap="1" wp14:anchorId="4A375CDB" wp14:editId="48F2111A">
              <wp:simplePos x="0" y="0"/>
              <wp:positionH relativeFrom="leftMargin">
                <wp:posOffset>5581015</wp:posOffset>
              </wp:positionH>
              <wp:positionV relativeFrom="bottomMargin">
                <wp:posOffset>540385</wp:posOffset>
              </wp:positionV>
              <wp:extent cx="0" cy="1080000"/>
              <wp:effectExtent l="0" t="0" r="19050" b="25400"/>
              <wp:wrapNone/>
              <wp:docPr id="16" name="Přímá spojnice 16"/>
              <wp:cNvGraphicFramePr/>
              <a:graphic xmlns:a="http://schemas.openxmlformats.org/drawingml/2006/main">
                <a:graphicData uri="http://schemas.microsoft.com/office/word/2010/wordprocessingShape">
                  <wps:wsp>
                    <wps:cNvCnPr/>
                    <wps:spPr>
                      <a:xfrm>
                        <a:off x="0" y="0"/>
                        <a:ext cx="0" cy="10800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FBC82B" id="Přímá spojnice 16" o:spid="_x0000_s1026" style="position:absolute;z-index:251670528;visibility:visible;mso-wrap-style:square;mso-height-percent:0;mso-wrap-distance-left:9pt;mso-wrap-distance-top:0;mso-wrap-distance-right:9pt;mso-wrap-distance-bottom:0;mso-position-horizontal:absolute;mso-position-horizontal-relative:left-margin-area;mso-position-vertical:absolute;mso-position-vertical-relative:bottom-margin-area;mso-height-percent:0;mso-height-relative:margin" from="439.45pt,42.55pt" to="439.4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ft2gEAAAUEAAAOAAAAZHJzL2Uyb0RvYy54bWysU0uO1DAQ3SNxB8t7OulZtIao07OY0bBB&#10;0OJzALdT7hj5p7LppI/CkgNwihH3ouykMyNAQiASyYnteq/qvbK3N6M17AQYtXctX69qzsBJ32l3&#10;bPnHD/cvrjmLSbhOGO+g5WeI/Gb3/Nl2CA1c+d6bDpARiYvNEFrepxSaqoqyByviygdwtKk8WpFo&#10;iseqQzEQuzXVVV1vqsFjF9BLiJFW76ZNviv8SoFMb5WKkJhpOdWWyohlPOSx2m1Fc0QRei3nMsQ/&#10;VGGFdpR0oboTSbDPqH+hslqij16llfS28kppCUUDqVnXP6l534sARQuZE8NiU/x/tPLNaY9Md9S7&#10;DWdOWOrR/vuXh2/24SuLwX9yVCCjPTJqCLGh+Fu3x3kWwx6z6lGhzV/Sw8Zi7nkxF8bE5LQoaXVd&#10;X9f0ZL7qERgwplfgLcs/LTfaZd2iEafXMU2hl5C8bFweoze6u9fGlAkeD7cG2UlQp19u8jvneBJG&#10;GTO0ykqm2stfOhuYaN+BIjOo2nVJX44hLLRCSnBpPfMaR9EZpqiEBVj/GTjHZyiUI/o34AVRMnuX&#10;FrDVzuPvsqfxUrKa4i8OTLqzBQffnUtXizV01kp35nuRD/PTeYE/3t7dDwAAAP//AwBQSwMEFAAG&#10;AAgAAAAhAGd8GHbdAAAACgEAAA8AAABkcnMvZG93bnJldi54bWxMj01LxDAQhu+C/yGM4M1NW6h2&#10;a9NFxAVBPdhd79lmtik2k9Kku/XfO+JBb/Px8M4z1WZxgzjhFHpPCtJVAgKp9aanTsF+t70pQISo&#10;yejBEyr4wgCb+vKi0qXxZ3rHUxM7wSEUSq3AxjiWUobWotNh5Uck3h395HTkduqkmfSZw90gsyS5&#10;lU73xBesHvHRYvvZzE7BXORvW/+cPvndazAfR5s0L+u9UtdXy8M9iIhL/IPhR5/VoWang5/JBDEo&#10;KO6KNaNc5CkIBn4HBwVZnmcg60r+f6H+BgAA//8DAFBLAQItABQABgAIAAAAIQC2gziS/gAAAOEB&#10;AAATAAAAAAAAAAAAAAAAAAAAAABbQ29udGVudF9UeXBlc10ueG1sUEsBAi0AFAAGAAgAAAAhADj9&#10;If/WAAAAlAEAAAsAAAAAAAAAAAAAAAAALwEAAF9yZWxzLy5yZWxzUEsBAi0AFAAGAAgAAAAhADMn&#10;B+3aAQAABQQAAA4AAAAAAAAAAAAAAAAALgIAAGRycy9lMm9Eb2MueG1sUEsBAi0AFAAGAAgAAAAh&#10;AGd8GHbdAAAACgEAAA8AAAAAAAAAAAAAAAAANAQAAGRycy9kb3ducmV2LnhtbFBLBQYAAAAABAAE&#10;APMAAAA+BQAAAAA=&#10;" strokecolor="#969696">
              <w10:wrap anchorx="margin" anchory="margin"/>
            </v:line>
          </w:pict>
        </mc:Fallback>
      </mc:AlternateContent>
    </w:r>
    <w:r w:rsidR="00863CC4">
      <w:rPr>
        <w:noProof/>
        <w:lang w:eastAsia="cs-CZ"/>
      </w:rPr>
      <mc:AlternateContent>
        <mc:Choice Requires="wps">
          <w:drawing>
            <wp:anchor distT="0" distB="0" distL="114300" distR="114300" simplePos="0" relativeHeight="251655680" behindDoc="0" locked="0" layoutInCell="1" allowOverlap="1" wp14:anchorId="09870098" wp14:editId="1B2E7B26">
              <wp:simplePos x="0" y="0"/>
              <wp:positionH relativeFrom="leftMargin">
                <wp:posOffset>5760720</wp:posOffset>
              </wp:positionH>
              <wp:positionV relativeFrom="page">
                <wp:posOffset>9792970</wp:posOffset>
              </wp:positionV>
              <wp:extent cx="1620000" cy="720000"/>
              <wp:effectExtent l="0" t="0" r="0"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20000"/>
                      </a:xfrm>
                      <a:prstGeom prst="rect">
                        <a:avLst/>
                      </a:prstGeom>
                      <a:noFill/>
                      <a:ln>
                        <a:noFill/>
                      </a:ln>
                    </wps:spPr>
                    <wps:txbx>
                      <w:txbxContent>
                        <w:p w14:paraId="3A70924B" w14:textId="651E0867" w:rsidR="00863CC4" w:rsidRPr="00103885" w:rsidRDefault="00863CC4" w:rsidP="00863CC4">
                          <w:pPr>
                            <w:pStyle w:val="slovn"/>
                          </w:pPr>
                          <w:r w:rsidRPr="00103885">
                            <w:fldChar w:fldCharType="begin"/>
                          </w:r>
                          <w:r w:rsidRPr="00103885">
                            <w:instrText>PAGE  \* Arabic  \* MERGEFORMAT</w:instrText>
                          </w:r>
                          <w:r w:rsidRPr="00103885">
                            <w:fldChar w:fldCharType="separate"/>
                          </w:r>
                          <w:r w:rsidR="00387E80">
                            <w:rPr>
                              <w:noProof/>
                            </w:rPr>
                            <w:t>1</w:t>
                          </w:r>
                          <w:r w:rsidRPr="00103885">
                            <w:fldChar w:fldCharType="end"/>
                          </w:r>
                          <w:r w:rsidRPr="00103885">
                            <w:t xml:space="preserve"> / </w:t>
                          </w:r>
                          <w:r w:rsidR="007722A5">
                            <w:fldChar w:fldCharType="begin"/>
                          </w:r>
                          <w:r w:rsidR="007722A5">
                            <w:instrText>NUMPAGES  \* Arabic  \* MERGEFORMAT</w:instrText>
                          </w:r>
                          <w:r w:rsidR="007722A5">
                            <w:fldChar w:fldCharType="separate"/>
                          </w:r>
                          <w:r w:rsidR="00387E80">
                            <w:rPr>
                              <w:noProof/>
                            </w:rPr>
                            <w:t>2</w:t>
                          </w:r>
                          <w:r w:rsidR="007722A5">
                            <w:rPr>
                              <w:noProof/>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70098" id="_x0000_t202" coordsize="21600,21600" o:spt="202" path="m,l,21600r21600,l21600,xe">
              <v:stroke joinstyle="miter"/>
              <v:path gradientshapeok="t" o:connecttype="rect"/>
            </v:shapetype>
            <v:shape id="Textové pole 5" o:spid="_x0000_s1026" type="#_x0000_t202" style="position:absolute;margin-left:453.6pt;margin-top:771.1pt;width:127.55pt;height:56.7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qZ9wEAAM0DAAAOAAAAZHJzL2Uyb0RvYy54bWysU0tu2zAQ3RfoHQjua8mBnbaC5SBNkKJA&#10;+gGSHmBEURZRicMOaUvujXqOXixDynGcdFd0Q3A+fPPmzXB1Mfad2GnyBm0p57NcCm0V1sZuSvn9&#10;/ubNOyl8AFtDh1aXcq+9vFi/frUaXKHPsMWu1iQYxPpicKVsQ3BFlnnV6h78DJ22HGyQeghs0iar&#10;CQZG77vsLM/PswGpdoRKe8/e6yko1wm/abQKX5vG6yC6UjK3kE5KZxXPbL2CYkPgWqMONOAfWPRg&#10;LBc9Ql1DALEl8xdUbxShxybMFPYZNo1ROvXA3czzF93cteB06oXF8e4ok/9/sOrL7hsJU5dyKYWF&#10;nkd0r8eAuz+/hcNOi2WUaHC+4Mw7x7lh/IAjjzq1690tqh9eWLxqwW70JREOrYaaKc7jy+zk6YTj&#10;I0g1fMaaa8E2YAIaG+qjfqyIYHQe1f44HuYjVCx5zhPPOaQ49na6xxJQPL525MNHjb2Il1ISjz+h&#10;w+7Whyn1MSUWs3hjuo79UHT2mYMxoyexj4Qn6mGsRs6OLVVY77kPwmmj+AfwpUX6JcXA21RK/3ML&#10;pKXoPlnW4v18sYjrl4zFkslLQaeR6jQCVjFUKVUgKSbjKkxLu3VkNi3XmvS3eMkKNiY198TrwJx3&#10;Jslz2O+4lKd2ynr6hesHAAAA//8DAFBLAwQUAAYACAAAACEAyB6qZuIAAAAOAQAADwAAAGRycy9k&#10;b3ducmV2LnhtbEyPwU7DMBBE70j8g7VIXBC1G4gLIU6FkCqhqhwofIATb+OosR3Fbhr+nu0JbrOa&#10;p9mZcj27nk04xi54BcuFAIa+CabzrYLvr839E7CYtDe6Dx4V/GCEdXV9VerChLP/xGmfWkYhPhZa&#10;gU1pKDiPjUWn4yIM6Mk7hNHpROfYcjPqM4W7nmdCSO505+mD1QO+WWyO+5NTcGcH8bE7vNcbIxt7&#10;3Ea9ctNWqdub+fUFWMI5/cFwqU/VoaJOdTh5E1mv4FmsMkLJyB8zUhdkKbMHYDUpmecSeFXy/zOq&#10;XwAAAP//AwBQSwECLQAUAAYACAAAACEAtoM4kv4AAADhAQAAEwAAAAAAAAAAAAAAAAAAAAAAW0Nv&#10;bnRlbnRfVHlwZXNdLnhtbFBLAQItABQABgAIAAAAIQA4/SH/1gAAAJQBAAALAAAAAAAAAAAAAAAA&#10;AC8BAABfcmVscy8ucmVsc1BLAQItABQABgAIAAAAIQDJndqZ9wEAAM0DAAAOAAAAAAAAAAAAAAAA&#10;AC4CAABkcnMvZTJvRG9jLnhtbFBLAQItABQABgAIAAAAIQDIHqpm4gAAAA4BAAAPAAAAAAAAAAAA&#10;AAAAAFEEAABkcnMvZG93bnJldi54bWxQSwUGAAAAAAQABADzAAAAYAUAAAAA&#10;" filled="f" stroked="f">
              <v:textbox>
                <w:txbxContent>
                  <w:p w14:paraId="3A70924B" w14:textId="651E0867" w:rsidR="00863CC4" w:rsidRPr="00103885" w:rsidRDefault="00863CC4" w:rsidP="00863CC4">
                    <w:pPr>
                      <w:pStyle w:val="slovn"/>
                    </w:pPr>
                    <w:r w:rsidRPr="00103885">
                      <w:fldChar w:fldCharType="begin"/>
                    </w:r>
                    <w:r w:rsidRPr="00103885">
                      <w:instrText>PAGE  \* Arabic  \* MERGEFORMAT</w:instrText>
                    </w:r>
                    <w:r w:rsidRPr="00103885">
                      <w:fldChar w:fldCharType="separate"/>
                    </w:r>
                    <w:r w:rsidR="00387E80">
                      <w:rPr>
                        <w:noProof/>
                      </w:rPr>
                      <w:t>1</w:t>
                    </w:r>
                    <w:r w:rsidRPr="00103885">
                      <w:fldChar w:fldCharType="end"/>
                    </w:r>
                    <w:r w:rsidRPr="00103885">
                      <w:t xml:space="preserve"> / </w:t>
                    </w:r>
                    <w:r w:rsidR="007722A5">
                      <w:fldChar w:fldCharType="begin"/>
                    </w:r>
                    <w:r w:rsidR="007722A5">
                      <w:instrText>NUMPAGES  \* Arabic  \* MERGEFORMAT</w:instrText>
                    </w:r>
                    <w:r w:rsidR="007722A5">
                      <w:fldChar w:fldCharType="separate"/>
                    </w:r>
                    <w:r w:rsidR="00387E80">
                      <w:rPr>
                        <w:noProof/>
                      </w:rPr>
                      <w:t>2</w:t>
                    </w:r>
                    <w:r w:rsidR="007722A5">
                      <w:rPr>
                        <w:noProof/>
                      </w:rPr>
                      <w:fldChar w:fldCharType="end"/>
                    </w:r>
                  </w:p>
                </w:txbxContent>
              </v:textbox>
              <w10:wrap anchorx="margin" anchory="page"/>
            </v:shape>
          </w:pict>
        </mc:Fallback>
      </mc:AlternateContent>
    </w:r>
    <w:r w:rsidR="00863CC4" w:rsidRPr="00863CC4">
      <w:t>Fakulta strojního inženýrství VUT v Brně / Technická 2896/2 / 616 69 / Brno</w:t>
    </w:r>
  </w:p>
  <w:p w14:paraId="604222A1" w14:textId="47D727C5" w:rsidR="00A266EA" w:rsidRDefault="008D1E13">
    <w:pPr>
      <w:pStyle w:val="Zpat"/>
    </w:pPr>
    <w:r>
      <w:t xml:space="preserve">T: </w:t>
    </w:r>
    <w:r w:rsidR="00374B1D">
      <w:t>+420</w:t>
    </w:r>
    <w:r w:rsidR="000A5265">
      <w:t> 778 490 148</w:t>
    </w:r>
    <w:r w:rsidR="00374B1D">
      <w:t xml:space="preserve"> / </w:t>
    </w:r>
    <w:r w:rsidR="00822881">
      <w:t>hovorkova</w:t>
    </w:r>
    <w:r>
      <w:t>@fme.vutbr.</w:t>
    </w:r>
    <w:r w:rsidRPr="00863CC4">
      <w:t>cz</w:t>
    </w:r>
    <w:r w:rsidR="008F7E6C">
      <w:t xml:space="preserve"> / www.fme.vutbr</w:t>
    </w:r>
    <w:r w:rsidR="000A5265">
      <w:t>.cz</w:t>
    </w:r>
    <w:r w:rsidR="00A266EA">
      <w:rPr>
        <w:noProof/>
        <w:lang w:eastAsia="cs-CZ"/>
      </w:rPr>
      <mc:AlternateContent>
        <mc:Choice Requires="wps">
          <w:drawing>
            <wp:anchor distT="0" distB="0" distL="114300" distR="114300" simplePos="0" relativeHeight="251654656" behindDoc="1" locked="0" layoutInCell="1" allowOverlap="1" wp14:anchorId="61370F8F" wp14:editId="185CC7FA">
              <wp:simplePos x="276225" y="10106025"/>
              <wp:positionH relativeFrom="page">
                <wp:align>left</wp:align>
              </wp:positionH>
              <wp:positionV relativeFrom="page">
                <wp:posOffset>9613265</wp:posOffset>
              </wp:positionV>
              <wp:extent cx="7560000" cy="0"/>
              <wp:effectExtent l="0" t="0" r="22225" b="19050"/>
              <wp:wrapNone/>
              <wp:docPr id="1" name="Přímá spojnice 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9CF3D8" id="Přímá spojnice 1" o:spid="_x0000_s1026" style="position:absolute;z-index:-251657216;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756.95pt" to="595.3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M2wEAAAMEAAAOAAAAZHJzL2Uyb0RvYy54bWysU12O0zAQfkfiDpbfadKVKBA13YddLS8I&#10;KmAP4Drjxsh/GpsmPQqPHIBTrLgXY6fNrgBptYhEcjL2fN9889leX47WsANg1N61fLmoOQMnfafd&#10;vuW3n29evOYsJuE6YbyDlh8h8svN82frITRw4XtvOkBGJC42Q2h5n1JoqirKHqyICx/A0aLyaEWi&#10;EPdVh2Igdmuqi7peVYPHLqCXECPNXk+LfFP4lQKZPigVITHTctKWyohl3OWx2qxFs0cRei1PMsQ/&#10;qLBCOyo6U12LJNhX1H9QWS3RR6/SQnpbeaW0hNIDdbOsf+vmUy8ClF7InBhmm+L/o5XvD1tkuqO9&#10;48wJS1u0/fnt7oe9+85i8F8c6WPLbNMQYkPZV26LpyiGLeaeR4U2f6kbNhZrj7O1MCYmafLVy1VN&#10;D2fyvFbdAwPG9Ba8Zfmn5Ua73LVoxOFdTFSMUs8pedq4PEZvdHejjSkB7ndXBtlB0D6/WeU3aybg&#10;gzSKMrTKnUzay186GphoP4IiK0jtspQvhxBmWiEluFS8KEyUnWGKJMzA+nHgKT9DoRzQp4BnRKns&#10;XZrBVjuPf6uexrNkNeWfHZj6zhbsfHcsu1qsoZNWnDvdinyUH8YFfn93N78AAAD//wMAUEsDBBQA&#10;BgAIAAAAIQBIRjGo3QAAAAsBAAAPAAAAZHJzL2Rvd25yZXYueG1sTI/BbsIwEETvSPyDtUi9gZ1W&#10;IJLGQagqUqW2hwZ6N/ESR8TrKHYg/fuaQ0WPOzOafZNvRtuyC/a+cSQhWQhgSJXTDdUSDvvdfA3M&#10;B0VatY5Qwg962BTTSa4y7a70hZcy1CyWkM+UBBNCl3HuK4NW+YXrkKJ3cr1VIZ59zXWvrrHctvxR&#10;iBW3qqH4wagOXwxW53KwEob18nPn3pJXt//w+vtkRPmeHqR8mI3bZ2ABx3APww0/okMRmY5uIO1Z&#10;KyEOCVFdJk8psJufpGIF7Pin8SLn/zcUvwAAAP//AwBQSwECLQAUAAYACAAAACEAtoM4kv4AAADh&#10;AQAAEwAAAAAAAAAAAAAAAAAAAAAAW0NvbnRlbnRfVHlwZXNdLnhtbFBLAQItABQABgAIAAAAIQA4&#10;/SH/1gAAAJQBAAALAAAAAAAAAAAAAAAAAC8BAABfcmVscy8ucmVsc1BLAQItABQABgAIAAAAIQBg&#10;/glM2wEAAAMEAAAOAAAAAAAAAAAAAAAAAC4CAABkcnMvZTJvRG9jLnhtbFBLAQItABQABgAIAAAA&#10;IQBIRjGo3QAAAAsBAAAPAAAAAAAAAAAAAAAAADUEAABkcnMvZG93bnJldi54bWxQSwUGAAAAAAQA&#10;BADzAAAAPwUAAAAA&#10;" strokecolor="#969696">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AD71" w14:textId="77777777" w:rsidR="007722A5" w:rsidRDefault="007722A5" w:rsidP="00A266EA">
      <w:pPr>
        <w:spacing w:after="0" w:line="240" w:lineRule="auto"/>
      </w:pPr>
      <w:r>
        <w:separator/>
      </w:r>
    </w:p>
  </w:footnote>
  <w:footnote w:type="continuationSeparator" w:id="0">
    <w:p w14:paraId="7948D093" w14:textId="77777777" w:rsidR="007722A5" w:rsidRDefault="007722A5" w:rsidP="00A2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876F" w14:textId="30DE74F8" w:rsidR="00754BF1" w:rsidRDefault="007722A5">
    <w:pPr>
      <w:pStyle w:val="Zhlav"/>
    </w:pPr>
    <w:r>
      <w:rPr>
        <w:noProof/>
      </w:rPr>
      <w:pict w14:anchorId="210FB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07.3pt;margin-top:-12pt;width:115.5pt;height:42.5pt;z-index:-251652608;mso-position-horizontal-relative:text;mso-position-vertical-relative:text;mso-width-relative:page;mso-height-relative:page">
          <v:imagedata r:id="rId1" o:title="unnamed"/>
        </v:shape>
      </w:pict>
    </w:r>
    <w:r w:rsidR="00A554E9">
      <w:rPr>
        <w:noProof/>
        <w:lang w:eastAsia="cs-CZ"/>
      </w:rPr>
      <w:drawing>
        <wp:anchor distT="0" distB="0" distL="114300" distR="114300" simplePos="0" relativeHeight="251659776" behindDoc="1" locked="0" layoutInCell="1" allowOverlap="1" wp14:anchorId="7CA2D17F" wp14:editId="2E591E1E">
          <wp:simplePos x="0" y="0"/>
          <wp:positionH relativeFrom="margin">
            <wp:align>left</wp:align>
          </wp:positionH>
          <wp:positionV relativeFrom="paragraph">
            <wp:posOffset>-173990</wp:posOffset>
          </wp:positionV>
          <wp:extent cx="2186771" cy="540000"/>
          <wp:effectExtent l="0" t="0" r="444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I_barevne_RGB_C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6771" cy="5400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1AC77376">
        <v:shape id="_x0000_s2051" type="#_x0000_t75" style="position:absolute;margin-left:386.55pt;margin-top:-14.25pt;width:95.35pt;height:42.5pt;z-index:-251654656;mso-position-horizontal-relative:text;mso-position-vertical-relative:text;mso-width-relative:page;mso-height-relative:page">
          <v:imagedata r:id="rId3" o:title="flenexa"/>
        </v:shape>
      </w:pict>
    </w:r>
    <w:r w:rsidR="00754BF1">
      <w:rPr>
        <w:noProof/>
        <w:lang w:eastAsia="cs-CZ"/>
      </w:rPr>
      <mc:AlternateContent>
        <mc:Choice Requires="wps">
          <w:drawing>
            <wp:anchor distT="0" distB="0" distL="114300" distR="114300" simplePos="0" relativeHeight="251656704" behindDoc="1" locked="0" layoutInCell="1" allowOverlap="1" wp14:anchorId="69C2D281" wp14:editId="1EC97CD6">
              <wp:simplePos x="0" y="0"/>
              <wp:positionH relativeFrom="page">
                <wp:posOffset>0</wp:posOffset>
              </wp:positionH>
              <wp:positionV relativeFrom="topMargin">
                <wp:posOffset>1260475</wp:posOffset>
              </wp:positionV>
              <wp:extent cx="7560000" cy="0"/>
              <wp:effectExtent l="0" t="0" r="22225" b="19050"/>
              <wp:wrapNone/>
              <wp:docPr id="8" name="Přímá spojnice 8"/>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64377" id="Přímá spojnice 8"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hd3AEAAAMEAAAOAAAAZHJzL2Uyb0RvYy54bWysU12O0zAQfkfiDpbfadKVKEvUdB92tbwg&#10;qPg5gOuMWyPbY9mmSY/CIwfgFCvuxdhJsytAQrsikZyMPd8333y211eDNewIIWp0LV8uas7ASey0&#10;27f886fbF5ecxSRcJww6aPkJIr/aPH+27n0DF3hA00FgROJi0/uWH1LyTVVFeQAr4gI9OFpUGKxI&#10;FIZ91QXRE7s11UVdr6oeQ+cDSoiRZm/GRb4p/EqBTO+VipCYaTlpS2UMZdzlsdqsRbMPwh+0nGSI&#10;J6iwQjsqOlPdiCTY16D/oLJaBoyo0kKirVApLaH0QN0s69+6+XgQHkovZE70s03x/9HKd8dtYLpr&#10;OW2UE5a2aPvz290Pe/edRY9fHOljl9mm3seGsq/dNkxR9NuQex5UsPlL3bChWHuarYUhMUmTr16u&#10;ano4k+e16h7oQ0xvAC3LPy032uWuRSOOb2OiYpR6TsnTxuUxotHdrTamBGG/uzaBHQXt8+tVfrNm&#10;Aj5IoyhDq9zJqL38pZOBkfYDKLKC1C5L+XIIYaYVUoJLy4nXOMrOMEUSZmD9b+CUn6FQDuhjwDOi&#10;VEaXZrDVDsPfqqfhLFmN+WcHxr6zBTvsTmVXizV00opz063IR/lhXOD3d3fzCwAA//8DAFBLAwQU&#10;AAYACAAAACEAXQd5edwAAAAJAQAADwAAAGRycy9kb3ducmV2LnhtbEyPwWrDMBBE74X+g9hAb43k&#10;QoLtWg6hNFBIc6iT3hVrY5laK2PJifP3VSDQHndmmH1TrCbbsTMOvnUkIZkLYEi10y01Eg77zXMK&#10;zAdFWnWOUMIVPazKx4dC5dpd6AvPVWhYLCGfKwkmhD7n3NcGrfJz1yNF7+QGq0I8h4brQV1iue34&#10;ixBLblVL8YNRPb4ZrH+q0UoY08Vu4z6Sd7f/9Pr7ZES1zQ5SPs2m9SuwgFP4C8MNP6JDGZmObiTt&#10;WSchDglRzdIFsJudZGIJ7HiXeFnw/wvKXwAAAP//AwBQSwECLQAUAAYACAAAACEAtoM4kv4AAADh&#10;AQAAEwAAAAAAAAAAAAAAAAAAAAAAW0NvbnRlbnRfVHlwZXNdLnhtbFBLAQItABQABgAIAAAAIQA4&#10;/SH/1gAAAJQBAAALAAAAAAAAAAAAAAAAAC8BAABfcmVscy8ucmVsc1BLAQItABQABgAIAAAAIQAl&#10;L5hd3AEAAAMEAAAOAAAAAAAAAAAAAAAAAC4CAABkcnMvZTJvRG9jLnhtbFBLAQItABQABgAIAAAA&#10;IQBdB3l53AAAAAkBAAAPAAAAAAAAAAAAAAAAADYEAABkcnMvZG93bnJldi54bWxQSwUGAAAAAAQA&#10;BADzAAAAPwUAAAAA&#10;" strokecolor="#969696">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11E"/>
    <w:multiLevelType w:val="multilevel"/>
    <w:tmpl w:val="6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44DFB"/>
    <w:multiLevelType w:val="hybridMultilevel"/>
    <w:tmpl w:val="C42A3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B8767B"/>
    <w:multiLevelType w:val="hybridMultilevel"/>
    <w:tmpl w:val="3D2C1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A015F2"/>
    <w:multiLevelType w:val="hybridMultilevel"/>
    <w:tmpl w:val="202461BA"/>
    <w:lvl w:ilvl="0" w:tplc="B32080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tjAwN7cwMjUxMzdR0lEKTi0uzszPAykwrAUAQXFhcCwAAAA="/>
  </w:docVars>
  <w:rsids>
    <w:rsidRoot w:val="00F90BAA"/>
    <w:rsid w:val="000046AF"/>
    <w:rsid w:val="00012819"/>
    <w:rsid w:val="00023069"/>
    <w:rsid w:val="000241E6"/>
    <w:rsid w:val="0002632B"/>
    <w:rsid w:val="000320D7"/>
    <w:rsid w:val="0003265B"/>
    <w:rsid w:val="000333DD"/>
    <w:rsid w:val="00033490"/>
    <w:rsid w:val="00035DA3"/>
    <w:rsid w:val="00045F49"/>
    <w:rsid w:val="00050118"/>
    <w:rsid w:val="00053632"/>
    <w:rsid w:val="0006719B"/>
    <w:rsid w:val="0009009A"/>
    <w:rsid w:val="000A0E28"/>
    <w:rsid w:val="000A5265"/>
    <w:rsid w:val="000D5D0E"/>
    <w:rsid w:val="000E4634"/>
    <w:rsid w:val="000F5422"/>
    <w:rsid w:val="00104D9D"/>
    <w:rsid w:val="00126EC1"/>
    <w:rsid w:val="00136ACA"/>
    <w:rsid w:val="00141D03"/>
    <w:rsid w:val="00147511"/>
    <w:rsid w:val="00151D81"/>
    <w:rsid w:val="001713AC"/>
    <w:rsid w:val="00177173"/>
    <w:rsid w:val="00180903"/>
    <w:rsid w:val="00181432"/>
    <w:rsid w:val="001941AF"/>
    <w:rsid w:val="001A13BB"/>
    <w:rsid w:val="001A4FF6"/>
    <w:rsid w:val="001B4BC4"/>
    <w:rsid w:val="0021080F"/>
    <w:rsid w:val="00212DDA"/>
    <w:rsid w:val="002168FC"/>
    <w:rsid w:val="00240612"/>
    <w:rsid w:val="00273468"/>
    <w:rsid w:val="00294D16"/>
    <w:rsid w:val="002A2443"/>
    <w:rsid w:val="002B4474"/>
    <w:rsid w:val="002B505D"/>
    <w:rsid w:val="002B75A8"/>
    <w:rsid w:val="002D79A0"/>
    <w:rsid w:val="002E078C"/>
    <w:rsid w:val="002E4CEF"/>
    <w:rsid w:val="002F0EBF"/>
    <w:rsid w:val="002F47FB"/>
    <w:rsid w:val="00305416"/>
    <w:rsid w:val="00316FD4"/>
    <w:rsid w:val="00317B39"/>
    <w:rsid w:val="00333E7C"/>
    <w:rsid w:val="0033424E"/>
    <w:rsid w:val="00345189"/>
    <w:rsid w:val="0034564F"/>
    <w:rsid w:val="003576E7"/>
    <w:rsid w:val="00374931"/>
    <w:rsid w:val="00374B1D"/>
    <w:rsid w:val="00387E80"/>
    <w:rsid w:val="003929EB"/>
    <w:rsid w:val="00394AE1"/>
    <w:rsid w:val="003A2978"/>
    <w:rsid w:val="003B33E9"/>
    <w:rsid w:val="003B7316"/>
    <w:rsid w:val="003D591A"/>
    <w:rsid w:val="003E303E"/>
    <w:rsid w:val="003E4583"/>
    <w:rsid w:val="004152E4"/>
    <w:rsid w:val="004540BB"/>
    <w:rsid w:val="0046019D"/>
    <w:rsid w:val="00485FF0"/>
    <w:rsid w:val="00486627"/>
    <w:rsid w:val="004A2763"/>
    <w:rsid w:val="004B5B22"/>
    <w:rsid w:val="004C473D"/>
    <w:rsid w:val="004E3C4E"/>
    <w:rsid w:val="005031FA"/>
    <w:rsid w:val="0051141D"/>
    <w:rsid w:val="00544459"/>
    <w:rsid w:val="0054456D"/>
    <w:rsid w:val="00554A90"/>
    <w:rsid w:val="00572BCE"/>
    <w:rsid w:val="00586ACF"/>
    <w:rsid w:val="005870A3"/>
    <w:rsid w:val="005A2908"/>
    <w:rsid w:val="005A3573"/>
    <w:rsid w:val="005A55D7"/>
    <w:rsid w:val="005A71F9"/>
    <w:rsid w:val="005C550B"/>
    <w:rsid w:val="00617958"/>
    <w:rsid w:val="006213A7"/>
    <w:rsid w:val="006267B7"/>
    <w:rsid w:val="00642D41"/>
    <w:rsid w:val="006720D0"/>
    <w:rsid w:val="00694366"/>
    <w:rsid w:val="006A7C44"/>
    <w:rsid w:val="006B2617"/>
    <w:rsid w:val="006F2DFF"/>
    <w:rsid w:val="006F636A"/>
    <w:rsid w:val="00721DC2"/>
    <w:rsid w:val="0075059B"/>
    <w:rsid w:val="00754BF1"/>
    <w:rsid w:val="007637CC"/>
    <w:rsid w:val="00766ACA"/>
    <w:rsid w:val="007722A5"/>
    <w:rsid w:val="00774F3F"/>
    <w:rsid w:val="007776B9"/>
    <w:rsid w:val="00784129"/>
    <w:rsid w:val="007923D5"/>
    <w:rsid w:val="007A2FB6"/>
    <w:rsid w:val="007A4C55"/>
    <w:rsid w:val="007A4C85"/>
    <w:rsid w:val="007B2951"/>
    <w:rsid w:val="007D3D1D"/>
    <w:rsid w:val="0080010A"/>
    <w:rsid w:val="00803306"/>
    <w:rsid w:val="0081753B"/>
    <w:rsid w:val="00822881"/>
    <w:rsid w:val="008236B4"/>
    <w:rsid w:val="00826568"/>
    <w:rsid w:val="00831664"/>
    <w:rsid w:val="008336FC"/>
    <w:rsid w:val="00853CED"/>
    <w:rsid w:val="00863CC4"/>
    <w:rsid w:val="00881A58"/>
    <w:rsid w:val="008877EC"/>
    <w:rsid w:val="008D1E13"/>
    <w:rsid w:val="008F02F5"/>
    <w:rsid w:val="008F07EF"/>
    <w:rsid w:val="008F568B"/>
    <w:rsid w:val="008F7E6C"/>
    <w:rsid w:val="00910106"/>
    <w:rsid w:val="009170D6"/>
    <w:rsid w:val="00920C96"/>
    <w:rsid w:val="009212E8"/>
    <w:rsid w:val="00931AFC"/>
    <w:rsid w:val="009911E8"/>
    <w:rsid w:val="009B29DA"/>
    <w:rsid w:val="009B2E3A"/>
    <w:rsid w:val="009B7C0B"/>
    <w:rsid w:val="009C0F8E"/>
    <w:rsid w:val="009C4AEE"/>
    <w:rsid w:val="009D04B6"/>
    <w:rsid w:val="009D3816"/>
    <w:rsid w:val="009D46EC"/>
    <w:rsid w:val="009E1C31"/>
    <w:rsid w:val="00A03BB3"/>
    <w:rsid w:val="00A04832"/>
    <w:rsid w:val="00A06DDD"/>
    <w:rsid w:val="00A12954"/>
    <w:rsid w:val="00A2637B"/>
    <w:rsid w:val="00A266EA"/>
    <w:rsid w:val="00A342D0"/>
    <w:rsid w:val="00A46607"/>
    <w:rsid w:val="00A554E9"/>
    <w:rsid w:val="00A63F6D"/>
    <w:rsid w:val="00A75584"/>
    <w:rsid w:val="00A770B8"/>
    <w:rsid w:val="00A81471"/>
    <w:rsid w:val="00AC2D4F"/>
    <w:rsid w:val="00AF07CF"/>
    <w:rsid w:val="00AF3D69"/>
    <w:rsid w:val="00AF6CBC"/>
    <w:rsid w:val="00B13ED8"/>
    <w:rsid w:val="00B257CE"/>
    <w:rsid w:val="00B25E53"/>
    <w:rsid w:val="00B61D88"/>
    <w:rsid w:val="00B64473"/>
    <w:rsid w:val="00B861B0"/>
    <w:rsid w:val="00B927A4"/>
    <w:rsid w:val="00B96317"/>
    <w:rsid w:val="00BA0B2F"/>
    <w:rsid w:val="00BA2749"/>
    <w:rsid w:val="00BB64E5"/>
    <w:rsid w:val="00BC06CE"/>
    <w:rsid w:val="00BF148F"/>
    <w:rsid w:val="00C3075A"/>
    <w:rsid w:val="00C3107A"/>
    <w:rsid w:val="00C46D3D"/>
    <w:rsid w:val="00C54AFA"/>
    <w:rsid w:val="00C56EAB"/>
    <w:rsid w:val="00C71557"/>
    <w:rsid w:val="00C87ACC"/>
    <w:rsid w:val="00C942AF"/>
    <w:rsid w:val="00CB0EB5"/>
    <w:rsid w:val="00CB333C"/>
    <w:rsid w:val="00D04490"/>
    <w:rsid w:val="00D1461D"/>
    <w:rsid w:val="00D52248"/>
    <w:rsid w:val="00D6132E"/>
    <w:rsid w:val="00D70438"/>
    <w:rsid w:val="00DA05A4"/>
    <w:rsid w:val="00DA6996"/>
    <w:rsid w:val="00DB0D0C"/>
    <w:rsid w:val="00DB3936"/>
    <w:rsid w:val="00DC53AB"/>
    <w:rsid w:val="00DE1A72"/>
    <w:rsid w:val="00DF5233"/>
    <w:rsid w:val="00E13920"/>
    <w:rsid w:val="00E13C16"/>
    <w:rsid w:val="00E14E3F"/>
    <w:rsid w:val="00E21634"/>
    <w:rsid w:val="00E246C6"/>
    <w:rsid w:val="00E26404"/>
    <w:rsid w:val="00E419F0"/>
    <w:rsid w:val="00E43149"/>
    <w:rsid w:val="00E462F6"/>
    <w:rsid w:val="00E544F3"/>
    <w:rsid w:val="00E718E1"/>
    <w:rsid w:val="00E9405E"/>
    <w:rsid w:val="00EB2298"/>
    <w:rsid w:val="00EB3286"/>
    <w:rsid w:val="00EC1429"/>
    <w:rsid w:val="00ED1EAC"/>
    <w:rsid w:val="00ED2419"/>
    <w:rsid w:val="00EE46CD"/>
    <w:rsid w:val="00F03F25"/>
    <w:rsid w:val="00F11B6A"/>
    <w:rsid w:val="00F14CE6"/>
    <w:rsid w:val="00F20704"/>
    <w:rsid w:val="00F226A9"/>
    <w:rsid w:val="00F42997"/>
    <w:rsid w:val="00F44E9F"/>
    <w:rsid w:val="00F5170C"/>
    <w:rsid w:val="00F5289B"/>
    <w:rsid w:val="00F64203"/>
    <w:rsid w:val="00F64212"/>
    <w:rsid w:val="00F74FB8"/>
    <w:rsid w:val="00F809CF"/>
    <w:rsid w:val="00F83E38"/>
    <w:rsid w:val="00F90BAA"/>
    <w:rsid w:val="00F90BCE"/>
    <w:rsid w:val="00F95EDC"/>
    <w:rsid w:val="00FA55D6"/>
    <w:rsid w:val="00FA742E"/>
    <w:rsid w:val="00FD365A"/>
    <w:rsid w:val="00FF0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FB39A0"/>
  <w15:docId w15:val="{A51E2CE5-9E02-4A04-B8A9-2C7E1AAE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D88"/>
    <w:pPr>
      <w:spacing w:after="240" w:line="360" w:lineRule="auto"/>
    </w:pPr>
    <w:rPr>
      <w:rFonts w:ascii="Arial" w:hAnsi="Arial"/>
      <w:sz w:val="20"/>
    </w:rPr>
  </w:style>
  <w:style w:type="paragraph" w:styleId="Nadpis1">
    <w:name w:val="heading 1"/>
    <w:basedOn w:val="Normln"/>
    <w:next w:val="Normln"/>
    <w:link w:val="Nadpis1Char"/>
    <w:uiPriority w:val="9"/>
    <w:qFormat/>
    <w:rsid w:val="002168FC"/>
    <w:pPr>
      <w:keepNext/>
      <w:keepLines/>
      <w:spacing w:before="480"/>
      <w:outlineLvl w:val="0"/>
    </w:pPr>
    <w:rPr>
      <w:rFonts w:eastAsiaTheme="majorEastAsia" w:cstheme="majorBidi"/>
      <w:b/>
      <w:bCs/>
      <w:color w:val="E4002B"/>
      <w:sz w:val="28"/>
      <w:szCs w:val="28"/>
    </w:rPr>
  </w:style>
  <w:style w:type="paragraph" w:styleId="Nadpis2">
    <w:name w:val="heading 2"/>
    <w:basedOn w:val="Normln"/>
    <w:next w:val="Normln"/>
    <w:link w:val="Nadpis2Char"/>
    <w:uiPriority w:val="9"/>
    <w:unhideWhenUsed/>
    <w:qFormat/>
    <w:rsid w:val="002168FC"/>
    <w:pPr>
      <w:keepNext/>
      <w:keepLines/>
      <w:spacing w:before="240" w:after="0"/>
      <w:outlineLvl w:val="1"/>
    </w:pPr>
    <w:rPr>
      <w:rFonts w:eastAsiaTheme="majorEastAsia" w:cstheme="majorBidi"/>
      <w:b/>
      <w:bCs/>
      <w:color w:val="004F7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66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66EA"/>
  </w:style>
  <w:style w:type="paragraph" w:styleId="Zpat">
    <w:name w:val="footer"/>
    <w:basedOn w:val="Normln"/>
    <w:link w:val="ZpatChar"/>
    <w:uiPriority w:val="99"/>
    <w:unhideWhenUsed/>
    <w:rsid w:val="00863CC4"/>
    <w:pPr>
      <w:tabs>
        <w:tab w:val="center" w:pos="4536"/>
        <w:tab w:val="right" w:pos="9072"/>
      </w:tabs>
      <w:spacing w:after="0"/>
    </w:pPr>
    <w:rPr>
      <w:color w:val="969696"/>
      <w:sz w:val="16"/>
    </w:rPr>
  </w:style>
  <w:style w:type="character" w:customStyle="1" w:styleId="ZpatChar">
    <w:name w:val="Zápatí Char"/>
    <w:basedOn w:val="Standardnpsmoodstavce"/>
    <w:link w:val="Zpat"/>
    <w:uiPriority w:val="99"/>
    <w:rsid w:val="00863CC4"/>
    <w:rPr>
      <w:rFonts w:ascii="Arial" w:hAnsi="Arial"/>
      <w:color w:val="969696"/>
      <w:sz w:val="16"/>
    </w:rPr>
  </w:style>
  <w:style w:type="paragraph" w:customStyle="1" w:styleId="slovn">
    <w:name w:val="Číslování"/>
    <w:basedOn w:val="Zpat"/>
    <w:qFormat/>
    <w:rsid w:val="00863CC4"/>
    <w:pPr>
      <w:jc w:val="center"/>
    </w:pPr>
    <w:rPr>
      <w:b/>
      <w:sz w:val="20"/>
    </w:rPr>
  </w:style>
  <w:style w:type="paragraph" w:styleId="Textbubliny">
    <w:name w:val="Balloon Text"/>
    <w:basedOn w:val="Normln"/>
    <w:link w:val="TextbublinyChar"/>
    <w:uiPriority w:val="99"/>
    <w:semiHidden/>
    <w:unhideWhenUsed/>
    <w:rsid w:val="00F517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170C"/>
    <w:rPr>
      <w:rFonts w:ascii="Tahoma" w:hAnsi="Tahoma" w:cs="Tahoma"/>
      <w:sz w:val="16"/>
      <w:szCs w:val="16"/>
    </w:rPr>
  </w:style>
  <w:style w:type="character" w:customStyle="1" w:styleId="Nadpis1Char">
    <w:name w:val="Nadpis 1 Char"/>
    <w:basedOn w:val="Standardnpsmoodstavce"/>
    <w:link w:val="Nadpis1"/>
    <w:uiPriority w:val="9"/>
    <w:rsid w:val="002168FC"/>
    <w:rPr>
      <w:rFonts w:ascii="Arial" w:eastAsiaTheme="majorEastAsia" w:hAnsi="Arial" w:cstheme="majorBidi"/>
      <w:b/>
      <w:bCs/>
      <w:color w:val="E4002B"/>
      <w:sz w:val="28"/>
      <w:szCs w:val="28"/>
    </w:rPr>
  </w:style>
  <w:style w:type="character" w:customStyle="1" w:styleId="Nadpis2Char">
    <w:name w:val="Nadpis 2 Char"/>
    <w:basedOn w:val="Standardnpsmoodstavce"/>
    <w:link w:val="Nadpis2"/>
    <w:uiPriority w:val="9"/>
    <w:rsid w:val="002168FC"/>
    <w:rPr>
      <w:rFonts w:ascii="Arial" w:eastAsiaTheme="majorEastAsia" w:hAnsi="Arial" w:cstheme="majorBidi"/>
      <w:b/>
      <w:bCs/>
      <w:color w:val="004F71"/>
      <w:sz w:val="24"/>
      <w:szCs w:val="26"/>
    </w:rPr>
  </w:style>
  <w:style w:type="paragraph" w:customStyle="1" w:styleId="Naeznaka">
    <w:name w:val="Naše značka"/>
    <w:basedOn w:val="Normln"/>
    <w:next w:val="Normln"/>
    <w:qFormat/>
    <w:rsid w:val="00784129"/>
    <w:rPr>
      <w:color w:val="004F71"/>
      <w:sz w:val="24"/>
    </w:rPr>
  </w:style>
  <w:style w:type="paragraph" w:customStyle="1" w:styleId="Adresa">
    <w:name w:val="Adresa"/>
    <w:basedOn w:val="Normln"/>
    <w:qFormat/>
    <w:rsid w:val="00DC53AB"/>
    <w:pPr>
      <w:spacing w:after="0" w:line="276" w:lineRule="auto"/>
    </w:pPr>
    <w:rPr>
      <w:sz w:val="24"/>
    </w:rPr>
  </w:style>
  <w:style w:type="table" w:styleId="Mkatabulky">
    <w:name w:val="Table Grid"/>
    <w:basedOn w:val="Normlntabulka"/>
    <w:uiPriority w:val="59"/>
    <w:rsid w:val="002A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8143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81432"/>
    <w:pPr>
      <w:ind w:left="720"/>
      <w:contextualSpacing/>
    </w:pPr>
  </w:style>
  <w:style w:type="character" w:styleId="Hypertextovodkaz">
    <w:name w:val="Hyperlink"/>
    <w:basedOn w:val="Standardnpsmoodstavce"/>
    <w:uiPriority w:val="99"/>
    <w:unhideWhenUsed/>
    <w:rsid w:val="00141D03"/>
    <w:rPr>
      <w:color w:val="0000FF" w:themeColor="hyperlink"/>
      <w:u w:val="single"/>
    </w:rPr>
  </w:style>
  <w:style w:type="character" w:styleId="Odkaznakoment">
    <w:name w:val="annotation reference"/>
    <w:basedOn w:val="Standardnpsmoodstavce"/>
    <w:uiPriority w:val="99"/>
    <w:semiHidden/>
    <w:unhideWhenUsed/>
    <w:rsid w:val="00333E7C"/>
    <w:rPr>
      <w:sz w:val="16"/>
      <w:szCs w:val="16"/>
    </w:rPr>
  </w:style>
  <w:style w:type="paragraph" w:styleId="Textkomente">
    <w:name w:val="annotation text"/>
    <w:basedOn w:val="Normln"/>
    <w:link w:val="TextkomenteChar"/>
    <w:uiPriority w:val="99"/>
    <w:semiHidden/>
    <w:unhideWhenUsed/>
    <w:rsid w:val="00333E7C"/>
    <w:pPr>
      <w:spacing w:line="240" w:lineRule="auto"/>
    </w:pPr>
    <w:rPr>
      <w:szCs w:val="20"/>
    </w:rPr>
  </w:style>
  <w:style w:type="character" w:customStyle="1" w:styleId="TextkomenteChar">
    <w:name w:val="Text komentáře Char"/>
    <w:basedOn w:val="Standardnpsmoodstavce"/>
    <w:link w:val="Textkomente"/>
    <w:uiPriority w:val="99"/>
    <w:semiHidden/>
    <w:rsid w:val="00333E7C"/>
    <w:rPr>
      <w:rFonts w:ascii="Arial" w:hAnsi="Arial"/>
      <w:sz w:val="20"/>
      <w:szCs w:val="20"/>
    </w:rPr>
  </w:style>
  <w:style w:type="paragraph" w:styleId="Pedmtkomente">
    <w:name w:val="annotation subject"/>
    <w:basedOn w:val="Textkomente"/>
    <w:next w:val="Textkomente"/>
    <w:link w:val="PedmtkomenteChar"/>
    <w:uiPriority w:val="99"/>
    <w:semiHidden/>
    <w:unhideWhenUsed/>
    <w:rsid w:val="00333E7C"/>
    <w:rPr>
      <w:b/>
      <w:bCs/>
    </w:rPr>
  </w:style>
  <w:style w:type="character" w:customStyle="1" w:styleId="PedmtkomenteChar">
    <w:name w:val="Předmět komentáře Char"/>
    <w:basedOn w:val="TextkomenteChar"/>
    <w:link w:val="Pedmtkomente"/>
    <w:uiPriority w:val="99"/>
    <w:semiHidden/>
    <w:rsid w:val="00333E7C"/>
    <w:rPr>
      <w:rFonts w:ascii="Arial" w:hAnsi="Arial"/>
      <w:b/>
      <w:bCs/>
      <w:sz w:val="20"/>
      <w:szCs w:val="20"/>
    </w:rPr>
  </w:style>
  <w:style w:type="character" w:customStyle="1" w:styleId="st">
    <w:name w:val="st"/>
    <w:basedOn w:val="Standardnpsmoodstavce"/>
    <w:rsid w:val="00033490"/>
  </w:style>
  <w:style w:type="character" w:customStyle="1" w:styleId="alt-edited">
    <w:name w:val="alt-edited"/>
    <w:basedOn w:val="Standardnpsmoodstavce"/>
    <w:rsid w:val="00033490"/>
  </w:style>
  <w:style w:type="character" w:customStyle="1" w:styleId="tlid-translation">
    <w:name w:val="tlid-translation"/>
    <w:basedOn w:val="Standardnpsmoodstavce"/>
    <w:rsid w:val="00033490"/>
  </w:style>
  <w:style w:type="paragraph" w:customStyle="1" w:styleId="Default">
    <w:name w:val="Default"/>
    <w:rsid w:val="00721DC2"/>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0D5D0E"/>
    <w:rPr>
      <w:b/>
      <w:bCs/>
    </w:rPr>
  </w:style>
  <w:style w:type="character" w:customStyle="1" w:styleId="acopre">
    <w:name w:val="acopre"/>
    <w:basedOn w:val="Standardnpsmoodstavce"/>
    <w:rsid w:val="00E7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865">
      <w:bodyDiv w:val="1"/>
      <w:marLeft w:val="0"/>
      <w:marRight w:val="0"/>
      <w:marTop w:val="0"/>
      <w:marBottom w:val="0"/>
      <w:divBdr>
        <w:top w:val="none" w:sz="0" w:space="0" w:color="auto"/>
        <w:left w:val="none" w:sz="0" w:space="0" w:color="auto"/>
        <w:bottom w:val="none" w:sz="0" w:space="0" w:color="auto"/>
        <w:right w:val="none" w:sz="0" w:space="0" w:color="auto"/>
      </w:divBdr>
    </w:div>
    <w:div w:id="333411372">
      <w:bodyDiv w:val="1"/>
      <w:marLeft w:val="0"/>
      <w:marRight w:val="0"/>
      <w:marTop w:val="0"/>
      <w:marBottom w:val="0"/>
      <w:divBdr>
        <w:top w:val="none" w:sz="0" w:space="0" w:color="auto"/>
        <w:left w:val="none" w:sz="0" w:space="0" w:color="auto"/>
        <w:bottom w:val="none" w:sz="0" w:space="0" w:color="auto"/>
        <w:right w:val="none" w:sz="0" w:space="0" w:color="auto"/>
      </w:divBdr>
    </w:div>
    <w:div w:id="379134139">
      <w:bodyDiv w:val="1"/>
      <w:marLeft w:val="0"/>
      <w:marRight w:val="0"/>
      <w:marTop w:val="0"/>
      <w:marBottom w:val="0"/>
      <w:divBdr>
        <w:top w:val="none" w:sz="0" w:space="0" w:color="auto"/>
        <w:left w:val="none" w:sz="0" w:space="0" w:color="auto"/>
        <w:bottom w:val="none" w:sz="0" w:space="0" w:color="auto"/>
        <w:right w:val="none" w:sz="0" w:space="0" w:color="auto"/>
      </w:divBdr>
    </w:div>
    <w:div w:id="482743151">
      <w:bodyDiv w:val="1"/>
      <w:marLeft w:val="0"/>
      <w:marRight w:val="0"/>
      <w:marTop w:val="0"/>
      <w:marBottom w:val="0"/>
      <w:divBdr>
        <w:top w:val="none" w:sz="0" w:space="0" w:color="auto"/>
        <w:left w:val="none" w:sz="0" w:space="0" w:color="auto"/>
        <w:bottom w:val="none" w:sz="0" w:space="0" w:color="auto"/>
        <w:right w:val="none" w:sz="0" w:space="0" w:color="auto"/>
      </w:divBdr>
    </w:div>
    <w:div w:id="609513313">
      <w:bodyDiv w:val="1"/>
      <w:marLeft w:val="0"/>
      <w:marRight w:val="0"/>
      <w:marTop w:val="0"/>
      <w:marBottom w:val="0"/>
      <w:divBdr>
        <w:top w:val="none" w:sz="0" w:space="0" w:color="auto"/>
        <w:left w:val="none" w:sz="0" w:space="0" w:color="auto"/>
        <w:bottom w:val="none" w:sz="0" w:space="0" w:color="auto"/>
        <w:right w:val="none" w:sz="0" w:space="0" w:color="auto"/>
      </w:divBdr>
    </w:div>
    <w:div w:id="740644077">
      <w:bodyDiv w:val="1"/>
      <w:marLeft w:val="0"/>
      <w:marRight w:val="0"/>
      <w:marTop w:val="0"/>
      <w:marBottom w:val="0"/>
      <w:divBdr>
        <w:top w:val="none" w:sz="0" w:space="0" w:color="auto"/>
        <w:left w:val="none" w:sz="0" w:space="0" w:color="auto"/>
        <w:bottom w:val="none" w:sz="0" w:space="0" w:color="auto"/>
        <w:right w:val="none" w:sz="0" w:space="0" w:color="auto"/>
      </w:divBdr>
    </w:div>
    <w:div w:id="986396853">
      <w:bodyDiv w:val="1"/>
      <w:marLeft w:val="0"/>
      <w:marRight w:val="0"/>
      <w:marTop w:val="0"/>
      <w:marBottom w:val="0"/>
      <w:divBdr>
        <w:top w:val="none" w:sz="0" w:space="0" w:color="auto"/>
        <w:left w:val="none" w:sz="0" w:space="0" w:color="auto"/>
        <w:bottom w:val="none" w:sz="0" w:space="0" w:color="auto"/>
        <w:right w:val="none" w:sz="0" w:space="0" w:color="auto"/>
      </w:divBdr>
    </w:div>
    <w:div w:id="1298954206">
      <w:bodyDiv w:val="1"/>
      <w:marLeft w:val="0"/>
      <w:marRight w:val="0"/>
      <w:marTop w:val="0"/>
      <w:marBottom w:val="0"/>
      <w:divBdr>
        <w:top w:val="none" w:sz="0" w:space="0" w:color="auto"/>
        <w:left w:val="none" w:sz="0" w:space="0" w:color="auto"/>
        <w:bottom w:val="none" w:sz="0" w:space="0" w:color="auto"/>
        <w:right w:val="none" w:sz="0" w:space="0" w:color="auto"/>
      </w:divBdr>
    </w:div>
    <w:div w:id="1434284828">
      <w:bodyDiv w:val="1"/>
      <w:marLeft w:val="0"/>
      <w:marRight w:val="0"/>
      <w:marTop w:val="0"/>
      <w:marBottom w:val="0"/>
      <w:divBdr>
        <w:top w:val="none" w:sz="0" w:space="0" w:color="auto"/>
        <w:left w:val="none" w:sz="0" w:space="0" w:color="auto"/>
        <w:bottom w:val="none" w:sz="0" w:space="0" w:color="auto"/>
        <w:right w:val="none" w:sz="0" w:space="0" w:color="auto"/>
      </w:divBdr>
    </w:div>
    <w:div w:id="16108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3570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Ing. Jan Jindra</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Šťávová</dc:creator>
  <cp:lastModifiedBy>Windows User</cp:lastModifiedBy>
  <cp:revision>2</cp:revision>
  <cp:lastPrinted>2021-06-15T13:17:00Z</cp:lastPrinted>
  <dcterms:created xsi:type="dcterms:W3CDTF">2021-07-29T11:31:00Z</dcterms:created>
  <dcterms:modified xsi:type="dcterms:W3CDTF">2021-07-29T11:31:00Z</dcterms:modified>
</cp:coreProperties>
</file>