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896AF" w14:textId="156D3E11" w:rsidR="00D72C02" w:rsidRPr="00D90891" w:rsidRDefault="00D47C52" w:rsidP="00BD2776">
      <w:pPr>
        <w:pStyle w:val="Heading1"/>
      </w:pPr>
      <w:r w:rsidRPr="00D90891">
        <w:t>ICOS supports science and policy making - f</w:t>
      </w:r>
      <w:r w:rsidR="00D72C02" w:rsidRPr="00D90891">
        <w:t xml:space="preserve">irst comprehensive article describing ICOS </w:t>
      </w:r>
      <w:r w:rsidRPr="00D90891">
        <w:t>published</w:t>
      </w:r>
    </w:p>
    <w:p w14:paraId="312824D1" w14:textId="77777777" w:rsidR="00D47C52" w:rsidRPr="00D90891" w:rsidRDefault="00D47C52" w:rsidP="00D90891">
      <w:pPr>
        <w:jc w:val="left"/>
        <w:rPr>
          <w:rFonts w:cs="Open Sans"/>
        </w:rPr>
      </w:pPr>
    </w:p>
    <w:p w14:paraId="15F86D91" w14:textId="0F766A63" w:rsidR="00BE0625" w:rsidRPr="00D90891" w:rsidRDefault="008D5416" w:rsidP="00D90891">
      <w:pPr>
        <w:jc w:val="left"/>
        <w:rPr>
          <w:rFonts w:cs="Open Sans"/>
        </w:rPr>
      </w:pPr>
      <w:r w:rsidRPr="00D90891">
        <w:rPr>
          <w:rFonts w:cs="Open Sans"/>
        </w:rPr>
        <w:t>The i</w:t>
      </w:r>
      <w:r w:rsidR="0078125B" w:rsidRPr="00D90891">
        <w:rPr>
          <w:rFonts w:cs="Open Sans"/>
        </w:rPr>
        <w:t>ncreasing</w:t>
      </w:r>
      <w:r w:rsidR="008C2779" w:rsidRPr="00D90891">
        <w:rPr>
          <w:rFonts w:cs="Open Sans"/>
        </w:rPr>
        <w:t xml:space="preserve"> </w:t>
      </w:r>
      <w:r w:rsidRPr="00D90891">
        <w:rPr>
          <w:rFonts w:cs="Open Sans"/>
        </w:rPr>
        <w:t xml:space="preserve">amount of </w:t>
      </w:r>
      <w:r w:rsidR="008C2779" w:rsidRPr="00D90891">
        <w:rPr>
          <w:rFonts w:cs="Open Sans"/>
        </w:rPr>
        <w:t xml:space="preserve">greenhouse gases in the atmosphere </w:t>
      </w:r>
      <w:r w:rsidR="008B69A2">
        <w:rPr>
          <w:rFonts w:cs="Open Sans"/>
        </w:rPr>
        <w:t>is</w:t>
      </w:r>
      <w:r w:rsidR="008B69A2" w:rsidRPr="00D90891">
        <w:rPr>
          <w:rFonts w:cs="Open Sans"/>
        </w:rPr>
        <w:t xml:space="preserve"> </w:t>
      </w:r>
      <w:r w:rsidR="008C2779" w:rsidRPr="00D90891">
        <w:rPr>
          <w:rFonts w:cs="Open Sans"/>
        </w:rPr>
        <w:t>causing our</w:t>
      </w:r>
      <w:r w:rsidR="00D72C02" w:rsidRPr="00D90891">
        <w:rPr>
          <w:rFonts w:cs="Open Sans"/>
        </w:rPr>
        <w:t xml:space="preserve"> climate </w:t>
      </w:r>
      <w:r w:rsidR="008C2779" w:rsidRPr="00D90891">
        <w:rPr>
          <w:rFonts w:cs="Open Sans"/>
        </w:rPr>
        <w:t>to</w:t>
      </w:r>
      <w:r w:rsidR="00D72C02" w:rsidRPr="00D90891">
        <w:rPr>
          <w:rFonts w:cs="Open Sans"/>
        </w:rPr>
        <w:t xml:space="preserve"> warm at an alarming rate. The </w:t>
      </w:r>
      <w:r w:rsidR="00BE0625" w:rsidRPr="00D90891">
        <w:rPr>
          <w:rFonts w:cs="Open Sans"/>
        </w:rPr>
        <w:t xml:space="preserve">consequent </w:t>
      </w:r>
      <w:r w:rsidR="00D72C02" w:rsidRPr="00D90891">
        <w:rPr>
          <w:rFonts w:cs="Open Sans"/>
        </w:rPr>
        <w:t>changes are unprecedented, and difficult to predict due to the complexit</w:t>
      </w:r>
      <w:r w:rsidR="00BE0625" w:rsidRPr="00D90891">
        <w:rPr>
          <w:rFonts w:cs="Open Sans"/>
        </w:rPr>
        <w:t>y</w:t>
      </w:r>
      <w:r w:rsidR="00D72C02" w:rsidRPr="00D90891">
        <w:rPr>
          <w:rFonts w:cs="Open Sans"/>
        </w:rPr>
        <w:t xml:space="preserve"> of the Earth </w:t>
      </w:r>
      <w:r w:rsidR="00BE0625" w:rsidRPr="00D90891">
        <w:rPr>
          <w:rFonts w:cs="Open Sans"/>
        </w:rPr>
        <w:t>s</w:t>
      </w:r>
      <w:r w:rsidR="00D72C02" w:rsidRPr="00D90891">
        <w:rPr>
          <w:rFonts w:cs="Open Sans"/>
        </w:rPr>
        <w:t xml:space="preserve">ystem.  </w:t>
      </w:r>
      <w:r w:rsidR="0078125B" w:rsidRPr="00D90891">
        <w:rPr>
          <w:rFonts w:cs="Open Sans"/>
        </w:rPr>
        <w:t>W</w:t>
      </w:r>
      <w:r w:rsidR="00BE0625" w:rsidRPr="00D90891">
        <w:rPr>
          <w:rFonts w:cs="Open Sans"/>
        </w:rPr>
        <w:t>hile we know that half of the carbon emissions released to the atmosphere</w:t>
      </w:r>
      <w:r w:rsidR="0078125B" w:rsidRPr="00D90891">
        <w:rPr>
          <w:rFonts w:cs="Open Sans"/>
        </w:rPr>
        <w:t xml:space="preserve"> by fossil fuel </w:t>
      </w:r>
      <w:r w:rsidRPr="00D90891">
        <w:rPr>
          <w:rFonts w:cs="Open Sans"/>
        </w:rPr>
        <w:t>usage</w:t>
      </w:r>
      <w:r w:rsidR="00BE0625" w:rsidRPr="00D90891">
        <w:rPr>
          <w:rFonts w:cs="Open Sans"/>
        </w:rPr>
        <w:t xml:space="preserve"> are </w:t>
      </w:r>
      <w:r w:rsidR="0078125B" w:rsidRPr="00D90891">
        <w:rPr>
          <w:rFonts w:cs="Open Sans"/>
        </w:rPr>
        <w:t>re-</w:t>
      </w:r>
      <w:r w:rsidR="00BE0625" w:rsidRPr="00D90891">
        <w:rPr>
          <w:rFonts w:cs="Open Sans"/>
        </w:rPr>
        <w:t>captured by the ocean and land ecosystems, we still lack knowledge when it comes to the</w:t>
      </w:r>
      <w:r w:rsidR="008C2779" w:rsidRPr="00D90891">
        <w:rPr>
          <w:rFonts w:cs="Open Sans"/>
        </w:rPr>
        <w:t xml:space="preserve"> exact</w:t>
      </w:r>
      <w:r w:rsidR="00BE0625" w:rsidRPr="00D90891">
        <w:rPr>
          <w:rFonts w:cs="Open Sans"/>
        </w:rPr>
        <w:t xml:space="preserve"> </w:t>
      </w:r>
      <w:r w:rsidR="00D72C02" w:rsidRPr="00D90891">
        <w:rPr>
          <w:rFonts w:cs="Open Sans"/>
        </w:rPr>
        <w:t xml:space="preserve">size, nature and stabilities of </w:t>
      </w:r>
      <w:r w:rsidR="00BE0625" w:rsidRPr="00D90891">
        <w:rPr>
          <w:rFonts w:cs="Open Sans"/>
        </w:rPr>
        <w:t xml:space="preserve">these </w:t>
      </w:r>
      <w:r w:rsidR="00D72C02" w:rsidRPr="00D90891">
        <w:rPr>
          <w:rFonts w:cs="Open Sans"/>
        </w:rPr>
        <w:t>carbon sinks</w:t>
      </w:r>
      <w:r w:rsidR="008C2779" w:rsidRPr="00D90891">
        <w:rPr>
          <w:rFonts w:cs="Open Sans"/>
        </w:rPr>
        <w:t xml:space="preserve"> and how these </w:t>
      </w:r>
      <w:r w:rsidR="0078125B" w:rsidRPr="00D90891">
        <w:rPr>
          <w:rFonts w:cs="Open Sans"/>
        </w:rPr>
        <w:t>will be</w:t>
      </w:r>
      <w:r w:rsidR="008C2779" w:rsidRPr="00D90891">
        <w:rPr>
          <w:rFonts w:cs="Open Sans"/>
        </w:rPr>
        <w:t xml:space="preserve"> affected by climate change</w:t>
      </w:r>
      <w:r w:rsidR="00D72C02" w:rsidRPr="00D90891">
        <w:rPr>
          <w:rFonts w:cs="Open Sans"/>
        </w:rPr>
        <w:t xml:space="preserve">. </w:t>
      </w:r>
      <w:r w:rsidR="00BE0625" w:rsidRPr="00D90891">
        <w:rPr>
          <w:rFonts w:cs="Open Sans"/>
        </w:rPr>
        <w:t xml:space="preserve">How these sinks operate </w:t>
      </w:r>
      <w:r w:rsidR="0078125B" w:rsidRPr="00D90891">
        <w:rPr>
          <w:rFonts w:cs="Open Sans"/>
        </w:rPr>
        <w:t>in detail</w:t>
      </w:r>
      <w:r w:rsidRPr="00D90891">
        <w:rPr>
          <w:rFonts w:cs="Open Sans"/>
        </w:rPr>
        <w:t>,</w:t>
      </w:r>
      <w:r w:rsidR="0078125B" w:rsidRPr="00D90891">
        <w:rPr>
          <w:rFonts w:cs="Open Sans"/>
        </w:rPr>
        <w:t xml:space="preserve"> </w:t>
      </w:r>
      <w:r w:rsidR="00BE0625" w:rsidRPr="00D90891">
        <w:rPr>
          <w:rFonts w:cs="Open Sans"/>
        </w:rPr>
        <w:t xml:space="preserve">and if they indeed </w:t>
      </w:r>
      <w:r w:rsidR="008C2779" w:rsidRPr="00D90891">
        <w:rPr>
          <w:rFonts w:cs="Open Sans"/>
        </w:rPr>
        <w:t>continue to</w:t>
      </w:r>
      <w:r w:rsidR="00BE0625" w:rsidRPr="00D90891">
        <w:rPr>
          <w:rFonts w:cs="Open Sans"/>
        </w:rPr>
        <w:t xml:space="preserve"> </w:t>
      </w:r>
      <w:r w:rsidR="00D90891" w:rsidRPr="00D90891">
        <w:rPr>
          <w:rFonts w:cs="Open Sans"/>
        </w:rPr>
        <w:t>w</w:t>
      </w:r>
      <w:r w:rsidR="00BE0625" w:rsidRPr="00D90891">
        <w:rPr>
          <w:rFonts w:cs="Open Sans"/>
        </w:rPr>
        <w:t xml:space="preserve">ork is vital information </w:t>
      </w:r>
      <w:r w:rsidR="0078125B" w:rsidRPr="00D90891">
        <w:rPr>
          <w:rFonts w:cs="Open Sans"/>
        </w:rPr>
        <w:t>for</w:t>
      </w:r>
      <w:r w:rsidR="00BE0625" w:rsidRPr="00D90891">
        <w:rPr>
          <w:rFonts w:cs="Open Sans"/>
        </w:rPr>
        <w:t xml:space="preserve"> </w:t>
      </w:r>
      <w:r w:rsidR="0078125B" w:rsidRPr="00D90891">
        <w:rPr>
          <w:rFonts w:cs="Open Sans"/>
        </w:rPr>
        <w:t>societies</w:t>
      </w:r>
      <w:r w:rsidR="00AA2B61">
        <w:rPr>
          <w:rFonts w:cs="Open Sans"/>
        </w:rPr>
        <w:t xml:space="preserve">, that </w:t>
      </w:r>
      <w:r w:rsidR="008B69A2">
        <w:rPr>
          <w:rFonts w:cs="Open Sans"/>
        </w:rPr>
        <w:t>must</w:t>
      </w:r>
      <w:r w:rsidR="00AA2B61">
        <w:rPr>
          <w:rFonts w:cs="Open Sans"/>
        </w:rPr>
        <w:t xml:space="preserve"> </w:t>
      </w:r>
      <w:r w:rsidRPr="00D90891">
        <w:rPr>
          <w:rFonts w:cs="Open Sans"/>
        </w:rPr>
        <w:t>decid</w:t>
      </w:r>
      <w:r w:rsidR="008B69A2">
        <w:rPr>
          <w:rFonts w:cs="Open Sans"/>
        </w:rPr>
        <w:t>e</w:t>
      </w:r>
      <w:r w:rsidRPr="00D90891">
        <w:rPr>
          <w:rFonts w:cs="Open Sans"/>
        </w:rPr>
        <w:t xml:space="preserve"> on </w:t>
      </w:r>
      <w:r w:rsidR="0078125B" w:rsidRPr="00D90891">
        <w:rPr>
          <w:rFonts w:cs="Open Sans"/>
        </w:rPr>
        <w:t>pathways to climate neutrality</w:t>
      </w:r>
      <w:r w:rsidRPr="00D90891">
        <w:rPr>
          <w:rFonts w:cs="Open Sans"/>
        </w:rPr>
        <w:t>.</w:t>
      </w:r>
      <w:r w:rsidR="00BE0625" w:rsidRPr="00D90891">
        <w:rPr>
          <w:rFonts w:cs="Open Sans"/>
        </w:rPr>
        <w:t xml:space="preserve"> </w:t>
      </w:r>
    </w:p>
    <w:p w14:paraId="47078253" w14:textId="7E93935E" w:rsidR="00BE0625" w:rsidRPr="00D90891" w:rsidRDefault="008C2779" w:rsidP="00D90891">
      <w:pPr>
        <w:jc w:val="left"/>
        <w:rPr>
          <w:rFonts w:cs="Open Sans"/>
        </w:rPr>
      </w:pPr>
      <w:r w:rsidRPr="00D90891">
        <w:rPr>
          <w:rFonts w:cs="Open Sans"/>
        </w:rPr>
        <w:t xml:space="preserve">“The best way to know the current status of the Earth is to measure it continuously and for </w:t>
      </w:r>
      <w:r w:rsidR="002F1E24" w:rsidRPr="00D90891">
        <w:rPr>
          <w:rFonts w:cs="Open Sans"/>
        </w:rPr>
        <w:t>decades to be abl</w:t>
      </w:r>
      <w:r w:rsidR="00BA3C60" w:rsidRPr="00D90891">
        <w:rPr>
          <w:rFonts w:cs="Open Sans"/>
        </w:rPr>
        <w:t xml:space="preserve">e </w:t>
      </w:r>
      <w:r w:rsidR="00ED74ED">
        <w:rPr>
          <w:rFonts w:cs="Open Sans"/>
        </w:rPr>
        <w:t xml:space="preserve">to </w:t>
      </w:r>
      <w:r w:rsidR="00BA3C60" w:rsidRPr="00D90891">
        <w:rPr>
          <w:rFonts w:cs="Open Sans"/>
        </w:rPr>
        <w:t>see changes in the nature</w:t>
      </w:r>
      <w:r w:rsidRPr="00D90891">
        <w:rPr>
          <w:rFonts w:cs="Open Sans"/>
        </w:rPr>
        <w:t xml:space="preserve">. We also need to provide that information fast enough to support decision making,” says </w:t>
      </w:r>
      <w:r w:rsidRPr="00D90891">
        <w:rPr>
          <w:rFonts w:cs="Open Sans"/>
          <w:b/>
          <w:bCs/>
        </w:rPr>
        <w:t>Jouni Heiskanen</w:t>
      </w:r>
      <w:r w:rsidRPr="00D90891">
        <w:rPr>
          <w:rFonts w:cs="Open Sans"/>
        </w:rPr>
        <w:t xml:space="preserve">, </w:t>
      </w:r>
      <w:r w:rsidR="008D5416" w:rsidRPr="00D90891">
        <w:rPr>
          <w:rFonts w:cs="Open Sans"/>
        </w:rPr>
        <w:t xml:space="preserve">the first </w:t>
      </w:r>
      <w:r w:rsidRPr="00D90891">
        <w:rPr>
          <w:rFonts w:cs="Open Sans"/>
        </w:rPr>
        <w:t xml:space="preserve">author of the recent article describing the purpose and operation of the ICOS research infrastructure. </w:t>
      </w:r>
      <w:r w:rsidR="008D5416" w:rsidRPr="00D90891">
        <w:rPr>
          <w:rFonts w:cs="Open Sans"/>
        </w:rPr>
        <w:t xml:space="preserve">Heiskanen is a former Senior Science </w:t>
      </w:r>
      <w:r w:rsidR="00D90891">
        <w:rPr>
          <w:rFonts w:cs="Open Sans"/>
        </w:rPr>
        <w:t xml:space="preserve">Integration and Liaison </w:t>
      </w:r>
      <w:r w:rsidR="008D5416" w:rsidRPr="00D90891">
        <w:rPr>
          <w:rFonts w:cs="Open Sans"/>
        </w:rPr>
        <w:t>Officer at ICOS Head Office, and currently a Director of Biological Research Stations at University of Helsinki.</w:t>
      </w:r>
      <w:r w:rsidR="00AA2B61">
        <w:rPr>
          <w:rFonts w:cs="Open Sans"/>
        </w:rPr>
        <w:t xml:space="preserve"> </w:t>
      </w:r>
    </w:p>
    <w:p w14:paraId="6143E8DC" w14:textId="7C401455" w:rsidR="00D90891" w:rsidRPr="00D90891" w:rsidRDefault="00D90891" w:rsidP="00BD2776">
      <w:pPr>
        <w:pStyle w:val="Heading2"/>
      </w:pPr>
      <w:r w:rsidRPr="00D90891">
        <w:t>High quality data brings more reliable results, faster</w:t>
      </w:r>
    </w:p>
    <w:p w14:paraId="371218B7" w14:textId="09B43437" w:rsidR="008C2779" w:rsidRPr="00D90891" w:rsidRDefault="00214528" w:rsidP="00D90891">
      <w:pPr>
        <w:jc w:val="left"/>
        <w:rPr>
          <w:rFonts w:cs="Open Sans"/>
        </w:rPr>
      </w:pPr>
      <w:r w:rsidRPr="00D90891">
        <w:rPr>
          <w:rFonts w:cs="Open Sans"/>
          <w:noProof/>
          <w:lang w:val="de-DE" w:eastAsia="de-DE"/>
        </w:rPr>
        <mc:AlternateContent>
          <mc:Choice Requires="wps">
            <w:drawing>
              <wp:anchor distT="91440" distB="91440" distL="114300" distR="114300" simplePos="0" relativeHeight="251659264" behindDoc="0" locked="0" layoutInCell="1" allowOverlap="1" wp14:anchorId="5FC2EADC" wp14:editId="7958A249">
                <wp:simplePos x="0" y="0"/>
                <wp:positionH relativeFrom="margin">
                  <wp:align>right</wp:align>
                </wp:positionH>
                <wp:positionV relativeFrom="paragraph">
                  <wp:posOffset>457200</wp:posOffset>
                </wp:positionV>
                <wp:extent cx="1500505" cy="1616075"/>
                <wp:effectExtent l="0" t="0" r="4445" b="31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616075"/>
                        </a:xfrm>
                        <a:prstGeom prst="rect">
                          <a:avLst/>
                        </a:prstGeom>
                        <a:noFill/>
                        <a:ln w="9525">
                          <a:noFill/>
                          <a:miter lim="800000"/>
                          <a:headEnd/>
                          <a:tailEnd/>
                        </a:ln>
                      </wps:spPr>
                      <wps:txbx>
                        <w:txbxContent>
                          <w:p w14:paraId="6F294550" w14:textId="357D246D" w:rsidR="00214528" w:rsidRPr="0078125B" w:rsidRDefault="002F1E24" w:rsidP="00214528">
                            <w:pPr>
                              <w:pStyle w:val="Heading4"/>
                              <w:rPr>
                                <w:rStyle w:val="IntenseEmphasis"/>
                                <w:i/>
                                <w:iCs/>
                                <w:sz w:val="24"/>
                                <w:szCs w:val="24"/>
                                <w:lang w:val="en-GB"/>
                              </w:rPr>
                            </w:pPr>
                            <w:r w:rsidRPr="0078125B">
                              <w:rPr>
                                <w:rStyle w:val="IntenseEmphasis"/>
                                <w:i/>
                                <w:iCs/>
                                <w:sz w:val="24"/>
                                <w:szCs w:val="24"/>
                                <w:lang w:val="en-GB"/>
                              </w:rPr>
                              <w:t>”</w:t>
                            </w:r>
                            <w:r w:rsidR="00214528" w:rsidRPr="0078125B">
                              <w:rPr>
                                <w:rStyle w:val="IntenseEmphasis"/>
                                <w:i/>
                                <w:iCs/>
                                <w:sz w:val="24"/>
                                <w:szCs w:val="24"/>
                                <w:lang w:val="en-GB"/>
                              </w:rPr>
                              <w:t>Combatting climate change needs reliable information, and ICOS is here to deliver.</w:t>
                            </w:r>
                            <w:r w:rsidRPr="0078125B">
                              <w:rPr>
                                <w:rStyle w:val="IntenseEmphasis"/>
                                <w:i/>
                                <w:iCs/>
                                <w:sz w:val="24"/>
                                <w:szCs w:val="24"/>
                                <w:lang w:val="en-GB"/>
                              </w:rPr>
                              <w:t>”</w:t>
                            </w:r>
                            <w:r w:rsidR="00214528" w:rsidRPr="0078125B">
                              <w:rPr>
                                <w:rStyle w:val="IntenseEmphasis"/>
                                <w:i/>
                                <w:iCs/>
                                <w:sz w:val="24"/>
                                <w:szCs w:val="24"/>
                                <w:lang w:val="en-GB"/>
                              </w:rPr>
                              <w:t xml:space="preserve"> </w:t>
                            </w:r>
                          </w:p>
                        </w:txbxContent>
                      </wps:txbx>
                      <wps:bodyPr rot="0" vert="horz" wrap="square" lIns="21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C2EADC" id="_x0000_t202" coordsize="21600,21600" o:spt="202" path="m,l,21600r21600,l21600,xe">
                <v:stroke joinstyle="miter"/>
                <v:path gradientshapeok="t" o:connecttype="rect"/>
              </v:shapetype>
              <v:shape id="Text Box 2" o:spid="_x0000_s1026" type="#_x0000_t202" style="position:absolute;margin-left:66.95pt;margin-top:36pt;width:118.15pt;height:127.25pt;z-index:251659264;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" filled="f" stroked="f">
                <v:textbox inset="6mm,,1mm">
                  <w:txbxContent>
                    <w:p w14:paraId="6F294550" w14:textId="357D246D" w:rsidR="00214528" w:rsidRPr="0078125B" w:rsidRDefault="002F1E24" w:rsidP="00214528">
                      <w:pPr>
                        <w:pStyle w:val="Heading4"/>
                        <w:rPr>
                          <w:rStyle w:val="IntenseEmphasis"/>
                          <w:i/>
                          <w:iCs/>
                          <w:sz w:val="24"/>
                          <w:szCs w:val="24"/>
                          <w:lang w:val="en-GB"/>
                        </w:rPr>
                      </w:pPr>
                      <w:r w:rsidRPr="0078125B">
                        <w:rPr>
                          <w:rStyle w:val="IntenseEmphasis"/>
                          <w:i/>
                          <w:iCs/>
                          <w:sz w:val="24"/>
                          <w:szCs w:val="24"/>
                          <w:lang w:val="en-GB"/>
                        </w:rPr>
                        <w:t>”</w:t>
                      </w:r>
                      <w:r w:rsidR="00214528" w:rsidRPr="0078125B">
                        <w:rPr>
                          <w:rStyle w:val="IntenseEmphasis"/>
                          <w:i/>
                          <w:iCs/>
                          <w:sz w:val="24"/>
                          <w:szCs w:val="24"/>
                          <w:lang w:val="en-GB"/>
                        </w:rPr>
                        <w:t>Combatting climate change needs reliable information, and ICOS is here to deliver.</w:t>
                      </w:r>
                      <w:r w:rsidRPr="0078125B">
                        <w:rPr>
                          <w:rStyle w:val="IntenseEmphasis"/>
                          <w:i/>
                          <w:iCs/>
                          <w:sz w:val="24"/>
                          <w:szCs w:val="24"/>
                          <w:lang w:val="en-GB"/>
                        </w:rPr>
                        <w:t>”</w:t>
                      </w:r>
                      <w:r w:rsidR="00214528" w:rsidRPr="0078125B">
                        <w:rPr>
                          <w:rStyle w:val="IntenseEmphasis"/>
                          <w:i/>
                          <w:iCs/>
                          <w:sz w:val="24"/>
                          <w:szCs w:val="24"/>
                          <w:lang w:val="en-GB"/>
                        </w:rPr>
                        <w:t xml:space="preserve"> </w:t>
                      </w:r>
                    </w:p>
                  </w:txbxContent>
                </v:textbox>
                <w10:wrap type="square" anchorx="margin"/>
              </v:shape>
            </w:pict>
          </mc:Fallback>
        </mc:AlternateContent>
      </w:r>
      <w:r w:rsidR="00C90C75" w:rsidRPr="00D90891">
        <w:rPr>
          <w:rFonts w:cs="Open Sans"/>
        </w:rPr>
        <w:t xml:space="preserve">The Integrated Carbon Observation System (ICOS) was designed as the European </w:t>
      </w:r>
      <w:r w:rsidR="00C90C75" w:rsidRPr="00D90891">
        <w:rPr>
          <w:rFonts w:cs="Open Sans"/>
          <w:i/>
        </w:rPr>
        <w:t>in situ</w:t>
      </w:r>
      <w:r w:rsidR="00C90C75" w:rsidRPr="00D90891">
        <w:rPr>
          <w:rFonts w:cs="Open Sans"/>
        </w:rPr>
        <w:t xml:space="preserve"> observation and information system to support science and society in their efforts to mitigate climate change. It </w:t>
      </w:r>
      <w:r w:rsidR="003E0224" w:rsidRPr="00D90891">
        <w:rPr>
          <w:rFonts w:cs="Open Sans"/>
        </w:rPr>
        <w:t>produces</w:t>
      </w:r>
      <w:r w:rsidR="00C90C75" w:rsidRPr="00D90891">
        <w:rPr>
          <w:rFonts w:cs="Open Sans"/>
        </w:rPr>
        <w:t xml:space="preserve"> standardized and open data currently from over 14</w:t>
      </w:r>
      <w:r w:rsidR="008C2779" w:rsidRPr="00D90891">
        <w:rPr>
          <w:rFonts w:cs="Open Sans"/>
        </w:rPr>
        <w:t>0</w:t>
      </w:r>
      <w:r w:rsidR="00C90C75" w:rsidRPr="00D90891">
        <w:rPr>
          <w:rFonts w:cs="Open Sans"/>
        </w:rPr>
        <w:t xml:space="preserve"> measurement stations across 1</w:t>
      </w:r>
      <w:r w:rsidR="008C2779" w:rsidRPr="00D90891">
        <w:rPr>
          <w:rFonts w:cs="Open Sans"/>
        </w:rPr>
        <w:t>3</w:t>
      </w:r>
      <w:r w:rsidR="00C90C75" w:rsidRPr="00D90891">
        <w:rPr>
          <w:rFonts w:cs="Open Sans"/>
        </w:rPr>
        <w:t xml:space="preserve"> European countries. </w:t>
      </w:r>
    </w:p>
    <w:p w14:paraId="467069A3" w14:textId="66E3BA3F" w:rsidR="003E0224" w:rsidRPr="00D90891" w:rsidRDefault="00C90C75" w:rsidP="00D90891">
      <w:pPr>
        <w:jc w:val="left"/>
        <w:rPr>
          <w:rFonts w:cs="Open Sans"/>
        </w:rPr>
      </w:pPr>
      <w:r w:rsidRPr="00D90891">
        <w:rPr>
          <w:rFonts w:cs="Open Sans"/>
        </w:rPr>
        <w:t>The</w:t>
      </w:r>
      <w:r w:rsidR="008C2779" w:rsidRPr="00D90891">
        <w:rPr>
          <w:rFonts w:cs="Open Sans"/>
        </w:rPr>
        <w:t xml:space="preserve"> ICOS</w:t>
      </w:r>
      <w:r w:rsidRPr="00D90891">
        <w:rPr>
          <w:rFonts w:cs="Open Sans"/>
        </w:rPr>
        <w:t xml:space="preserve"> stations</w:t>
      </w:r>
      <w:r w:rsidR="003E0224" w:rsidRPr="00D90891">
        <w:rPr>
          <w:rFonts w:cs="Open Sans"/>
        </w:rPr>
        <w:t xml:space="preserve"> </w:t>
      </w:r>
      <w:r w:rsidRPr="00D90891">
        <w:rPr>
          <w:rFonts w:cs="Open Sans"/>
        </w:rPr>
        <w:t xml:space="preserve">observe </w:t>
      </w:r>
      <w:r w:rsidR="008C2779" w:rsidRPr="00D90891">
        <w:rPr>
          <w:rFonts w:cs="Open Sans"/>
        </w:rPr>
        <w:t>greenhouse gases in</w:t>
      </w:r>
      <w:r w:rsidRPr="00D90891">
        <w:rPr>
          <w:rFonts w:cs="Open Sans"/>
        </w:rPr>
        <w:t xml:space="preserve"> the atmosphere and carbon and GHG fluxes between the atmosphere, land surface and the oceans. </w:t>
      </w:r>
      <w:r w:rsidR="003E0224" w:rsidRPr="00D90891">
        <w:rPr>
          <w:rFonts w:cs="Open Sans"/>
        </w:rPr>
        <w:t xml:space="preserve">The network covers the European continent from Scandinavia until the Spanish peninsula and from the British islands to the forests in Hungary and Czech Republic. The adjacent oceans are covered by ship lines and research vessels operating on the area. </w:t>
      </w:r>
    </w:p>
    <w:p w14:paraId="29326CA9" w14:textId="3FB38FBF" w:rsidR="003E0224" w:rsidRPr="00D90891" w:rsidRDefault="003E0224" w:rsidP="00D90891">
      <w:pPr>
        <w:jc w:val="left"/>
        <w:rPr>
          <w:rFonts w:cs="Open Sans"/>
        </w:rPr>
      </w:pPr>
      <w:r w:rsidRPr="00D90891">
        <w:rPr>
          <w:rFonts w:cs="Open Sans"/>
        </w:rPr>
        <w:t xml:space="preserve">Further, the article discusses the strict quality assurance and control methods developed within the ICOS community of scientists to ensure the high quality of the data, as well as the way the data is made open and free for all at ICOS Carbon Portal. </w:t>
      </w:r>
    </w:p>
    <w:p w14:paraId="1313FF74" w14:textId="1827185D" w:rsidR="00BD2776" w:rsidRPr="00BD2776" w:rsidRDefault="003C2776" w:rsidP="00BD2776">
      <w:pPr>
        <w:jc w:val="left"/>
        <w:rPr>
          <w:rFonts w:cs="Open Sans"/>
        </w:rPr>
      </w:pPr>
      <w:r w:rsidRPr="00D90891">
        <w:rPr>
          <w:rFonts w:cs="Open Sans"/>
        </w:rPr>
        <w:t>Thanks to the established processes leading to the high-quality, harmonised ICOS data in rapid pace, and to the integration of atmosphere, ocean and ecosystem fields of science, the scientific community can</w:t>
      </w:r>
      <w:r w:rsidR="00F232C3" w:rsidRPr="00D90891">
        <w:rPr>
          <w:rFonts w:cs="Open Sans"/>
        </w:rPr>
        <w:t xml:space="preserve"> identify existing gaps in knowledge, and</w:t>
      </w:r>
      <w:r w:rsidRPr="00D90891">
        <w:rPr>
          <w:rFonts w:cs="Open Sans"/>
        </w:rPr>
        <w:t xml:space="preserve"> bring forth topical research and results in much faster pace than what the science world has been used to expect. </w:t>
      </w:r>
      <w:r w:rsidR="00F232C3" w:rsidRPr="00D90891">
        <w:rPr>
          <w:rFonts w:cs="Open Sans"/>
        </w:rPr>
        <w:t xml:space="preserve"> </w:t>
      </w:r>
      <w:r w:rsidRPr="00D90891">
        <w:rPr>
          <w:rFonts w:cs="Open Sans"/>
        </w:rPr>
        <w:t xml:space="preserve">The article mentions in particular the Drought 2018 Research Initiative, in which over 200 scientists worked together to study the effects of the </w:t>
      </w:r>
      <w:r w:rsidR="00F232C3" w:rsidRPr="00D90891">
        <w:rPr>
          <w:rFonts w:cs="Open Sans"/>
        </w:rPr>
        <w:t>exceptionally</w:t>
      </w:r>
      <w:r w:rsidRPr="00D90891">
        <w:rPr>
          <w:rFonts w:cs="Open Sans"/>
        </w:rPr>
        <w:t xml:space="preserve"> dry spring and summer season of 2018, and produced altogether 17 peer-reviewed articles</w:t>
      </w:r>
      <w:r w:rsidR="00F232C3" w:rsidRPr="00D90891">
        <w:rPr>
          <w:rFonts w:cs="Open Sans"/>
        </w:rPr>
        <w:t xml:space="preserve"> in a high-profile journal,</w:t>
      </w:r>
      <w:r w:rsidRPr="00D90891">
        <w:rPr>
          <w:rFonts w:cs="Open Sans"/>
        </w:rPr>
        <w:t xml:space="preserve"> in </w:t>
      </w:r>
      <w:r w:rsidR="00F232C3" w:rsidRPr="00D90891">
        <w:rPr>
          <w:rFonts w:cs="Open Sans"/>
        </w:rPr>
        <w:t xml:space="preserve">less than </w:t>
      </w:r>
      <w:r w:rsidRPr="00D90891">
        <w:rPr>
          <w:rFonts w:cs="Open Sans"/>
        </w:rPr>
        <w:t>two years</w:t>
      </w:r>
      <w:r w:rsidR="00F232C3" w:rsidRPr="00D90891">
        <w:rPr>
          <w:rFonts w:cs="Open Sans"/>
        </w:rPr>
        <w:t xml:space="preserve"> from the first research idea.</w:t>
      </w:r>
      <w:r w:rsidRPr="00D90891">
        <w:rPr>
          <w:rFonts w:cs="Open Sans"/>
        </w:rPr>
        <w:t xml:space="preserve"> </w:t>
      </w:r>
      <w:r w:rsidR="00F232C3" w:rsidRPr="00D90891">
        <w:rPr>
          <w:rFonts w:cs="Open Sans"/>
        </w:rPr>
        <w:t xml:space="preserve">This is the huge societal benefit of the well-connected scientific community, and of the established, standardised ICOS data production, which bring the high-quality data openly available in a few months from the original observation. </w:t>
      </w:r>
    </w:p>
    <w:p w14:paraId="6C964684" w14:textId="7FB9588A" w:rsidR="00BD2776" w:rsidRDefault="00BD2776" w:rsidP="00BD2776">
      <w:pPr>
        <w:pStyle w:val="Heading2"/>
        <w:rPr>
          <w:noProof/>
        </w:rPr>
      </w:pPr>
      <w:r>
        <w:rPr>
          <w:noProof/>
        </w:rPr>
        <w:lastRenderedPageBreak/>
        <w:drawing>
          <wp:anchor distT="0" distB="0" distL="114300" distR="114300" simplePos="0" relativeHeight="251660288" behindDoc="0" locked="0" layoutInCell="1" allowOverlap="1" wp14:anchorId="01D2CA8B" wp14:editId="4CAEC888">
            <wp:simplePos x="0" y="0"/>
            <wp:positionH relativeFrom="margin">
              <wp:align>left</wp:align>
            </wp:positionH>
            <wp:positionV relativeFrom="paragraph">
              <wp:posOffset>0</wp:posOffset>
            </wp:positionV>
            <wp:extent cx="4324350" cy="5701665"/>
            <wp:effectExtent l="0" t="0" r="0" b="0"/>
            <wp:wrapThrough wrapText="bothSides">
              <wp:wrapPolygon edited="0">
                <wp:start x="0" y="0"/>
                <wp:lineTo x="0" y="21506"/>
                <wp:lineTo x="21505" y="21506"/>
                <wp:lineTo x="2150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4327731" cy="5706710"/>
                    </a:xfrm>
                    <a:prstGeom prst="rect">
                      <a:avLst/>
                    </a:prstGeom>
                  </pic:spPr>
                </pic:pic>
              </a:graphicData>
            </a:graphic>
            <wp14:sizeRelH relativeFrom="page">
              <wp14:pctWidth>0</wp14:pctWidth>
            </wp14:sizeRelH>
            <wp14:sizeRelV relativeFrom="page">
              <wp14:pctHeight>0</wp14:pctHeight>
            </wp14:sizeRelV>
          </wp:anchor>
        </w:drawing>
      </w:r>
    </w:p>
    <w:p w14:paraId="3CF56C41" w14:textId="77777777" w:rsidR="00BD2776" w:rsidRDefault="00BD2776" w:rsidP="00BD2776">
      <w:pPr>
        <w:pStyle w:val="Heading2"/>
        <w:rPr>
          <w:noProof/>
        </w:rPr>
      </w:pPr>
    </w:p>
    <w:p w14:paraId="6E61785A" w14:textId="77777777" w:rsidR="00BD2776" w:rsidRDefault="00BD2776" w:rsidP="00BD2776">
      <w:pPr>
        <w:pStyle w:val="Heading2"/>
        <w:rPr>
          <w:noProof/>
        </w:rPr>
      </w:pPr>
    </w:p>
    <w:p w14:paraId="0A07F0B9" w14:textId="77777777" w:rsidR="00BD2776" w:rsidRDefault="00BD2776" w:rsidP="00BD2776">
      <w:pPr>
        <w:pStyle w:val="Heading2"/>
        <w:rPr>
          <w:noProof/>
        </w:rPr>
      </w:pPr>
    </w:p>
    <w:p w14:paraId="1586DDD6" w14:textId="5B54A3A9" w:rsidR="00BD2776" w:rsidRDefault="00BD2776" w:rsidP="00BD2776">
      <w:pPr>
        <w:pStyle w:val="Heading2"/>
      </w:pPr>
    </w:p>
    <w:p w14:paraId="7D832AE8" w14:textId="77777777" w:rsidR="00BD2776" w:rsidRDefault="00BD2776" w:rsidP="00BD2776">
      <w:pPr>
        <w:pStyle w:val="Heading2"/>
      </w:pPr>
    </w:p>
    <w:p w14:paraId="47A4366B" w14:textId="77777777" w:rsidR="00BD2776" w:rsidRDefault="00BD2776" w:rsidP="00BD2776">
      <w:pPr>
        <w:pStyle w:val="Heading2"/>
      </w:pPr>
    </w:p>
    <w:p w14:paraId="04913133" w14:textId="21E59607" w:rsidR="00BD2776" w:rsidRDefault="00BD2776" w:rsidP="00BD2776">
      <w:pPr>
        <w:pStyle w:val="Heading2"/>
      </w:pPr>
    </w:p>
    <w:p w14:paraId="76E54179" w14:textId="77777777" w:rsidR="00BD2776" w:rsidRDefault="00BD2776" w:rsidP="00BD2776">
      <w:pPr>
        <w:pStyle w:val="Heading2"/>
      </w:pPr>
    </w:p>
    <w:p w14:paraId="2F349097" w14:textId="77777777" w:rsidR="00BD2776" w:rsidRDefault="00BD2776" w:rsidP="00BD2776">
      <w:pPr>
        <w:pStyle w:val="Heading2"/>
      </w:pPr>
    </w:p>
    <w:p w14:paraId="07B9577D" w14:textId="77777777" w:rsidR="00BD2776" w:rsidRDefault="00BD2776" w:rsidP="00BD2776">
      <w:pPr>
        <w:pStyle w:val="Heading2"/>
      </w:pPr>
    </w:p>
    <w:p w14:paraId="6FED2CC7" w14:textId="77777777" w:rsidR="00BD2776" w:rsidRDefault="00BD2776" w:rsidP="00BD2776">
      <w:pPr>
        <w:pStyle w:val="Heading2"/>
      </w:pPr>
    </w:p>
    <w:p w14:paraId="5D8865A4" w14:textId="5A1CBCF5" w:rsidR="00BD2776" w:rsidRDefault="00BD2776" w:rsidP="00BD2776">
      <w:pPr>
        <w:pStyle w:val="Heading2"/>
      </w:pPr>
    </w:p>
    <w:p w14:paraId="1B89D9EC" w14:textId="127A0130" w:rsidR="00BD2776" w:rsidRDefault="00BD2776" w:rsidP="00BD2776"/>
    <w:p w14:paraId="061B230F" w14:textId="30D88C85" w:rsidR="00BD2776" w:rsidRPr="00BD2776" w:rsidRDefault="00BD2776" w:rsidP="00BD2776">
      <w:pPr>
        <w:rPr>
          <w:i/>
          <w:iCs/>
        </w:rPr>
      </w:pPr>
      <w:r w:rsidRPr="00BD2776">
        <w:rPr>
          <w:i/>
          <w:iCs/>
        </w:rPr>
        <w:t xml:space="preserve">Schematic figure of the carbon cycle and related data collection process and user access to all the data via the Carbon Portal. The </w:t>
      </w:r>
      <w:proofErr w:type="spellStart"/>
      <w:r w:rsidRPr="00BD2776">
        <w:rPr>
          <w:i/>
          <w:iCs/>
        </w:rPr>
        <w:t>color</w:t>
      </w:r>
      <w:proofErr w:type="spellEnd"/>
      <w:r w:rsidRPr="00BD2776">
        <w:rPr>
          <w:i/>
          <w:iCs/>
        </w:rPr>
        <w:t xml:space="preserve"> coding links the areas of the biogeochemical carbon cycle to the respective stations and Thematic Centres. The green </w:t>
      </w:r>
      <w:proofErr w:type="spellStart"/>
      <w:r w:rsidRPr="00BD2776">
        <w:rPr>
          <w:i/>
          <w:iCs/>
        </w:rPr>
        <w:t>color</w:t>
      </w:r>
      <w:proofErr w:type="spellEnd"/>
      <w:r w:rsidRPr="00BD2776">
        <w:rPr>
          <w:i/>
          <w:iCs/>
        </w:rPr>
        <w:t xml:space="preserve"> indicates the exchange of carbon, GHGs and energy between the atmosphere and ecosystems (vertical arrows), the red </w:t>
      </w:r>
      <w:proofErr w:type="spellStart"/>
      <w:r w:rsidRPr="00BD2776">
        <w:rPr>
          <w:i/>
          <w:iCs/>
        </w:rPr>
        <w:t>color</w:t>
      </w:r>
      <w:proofErr w:type="spellEnd"/>
      <w:r w:rsidRPr="00BD2776">
        <w:rPr>
          <w:i/>
          <w:iCs/>
        </w:rPr>
        <w:t xml:space="preserve"> the atmospheric gas concentrations, chemistry and transport processes (horizontal arrows), and the blue </w:t>
      </w:r>
      <w:proofErr w:type="spellStart"/>
      <w:r w:rsidRPr="00BD2776">
        <w:rPr>
          <w:i/>
          <w:iCs/>
        </w:rPr>
        <w:t>color</w:t>
      </w:r>
      <w:proofErr w:type="spellEnd"/>
      <w:r w:rsidRPr="00BD2776">
        <w:rPr>
          <w:i/>
          <w:iCs/>
        </w:rPr>
        <w:t xml:space="preserve"> the ocean atmosphere gas exchange (vertical arrows), observed within the ICOS stations of respective domains.</w:t>
      </w:r>
    </w:p>
    <w:p w14:paraId="640F1381" w14:textId="54B02F80" w:rsidR="00171814" w:rsidRPr="00D90891" w:rsidRDefault="00171814" w:rsidP="00BD2776">
      <w:pPr>
        <w:pStyle w:val="Heading2"/>
      </w:pPr>
      <w:r w:rsidRPr="00D90891">
        <w:t>Major scientific questions and</w:t>
      </w:r>
      <w:r w:rsidR="00D90891" w:rsidRPr="00D90891">
        <w:t xml:space="preserve"> a</w:t>
      </w:r>
      <w:r w:rsidRPr="00D90891">
        <w:t xml:space="preserve"> glimpse to the future</w:t>
      </w:r>
      <w:r w:rsidR="00D47C52" w:rsidRPr="00D90891">
        <w:t xml:space="preserve"> </w:t>
      </w:r>
    </w:p>
    <w:p w14:paraId="2FD13297" w14:textId="58F6AF78" w:rsidR="005400FA" w:rsidRPr="00D90891" w:rsidRDefault="00E76E17" w:rsidP="00D90891">
      <w:pPr>
        <w:jc w:val="left"/>
        <w:rPr>
          <w:rFonts w:cs="Open Sans"/>
        </w:rPr>
      </w:pPr>
      <w:r w:rsidRPr="00D90891">
        <w:rPr>
          <w:rFonts w:cs="Open Sans"/>
        </w:rPr>
        <w:t>The article lifts</w:t>
      </w:r>
      <w:r w:rsidR="00C1579D" w:rsidRPr="00D90891">
        <w:rPr>
          <w:rFonts w:cs="Open Sans"/>
        </w:rPr>
        <w:t xml:space="preserve"> </w:t>
      </w:r>
      <w:r w:rsidR="008D5416" w:rsidRPr="00D90891">
        <w:rPr>
          <w:rFonts w:cs="Open Sans"/>
        </w:rPr>
        <w:t xml:space="preserve">a number of </w:t>
      </w:r>
      <w:r w:rsidR="006557B8" w:rsidRPr="00D90891">
        <w:rPr>
          <w:rFonts w:cs="Open Sans"/>
        </w:rPr>
        <w:t xml:space="preserve">particularly important </w:t>
      </w:r>
      <w:r w:rsidRPr="00D90891">
        <w:rPr>
          <w:rFonts w:cs="Open Sans"/>
        </w:rPr>
        <w:t>scientific questions</w:t>
      </w:r>
      <w:r w:rsidR="00C1579D" w:rsidRPr="00D90891">
        <w:rPr>
          <w:rFonts w:cs="Open Sans"/>
        </w:rPr>
        <w:t xml:space="preserve"> in the field</w:t>
      </w:r>
      <w:r w:rsidRPr="00D90891">
        <w:rPr>
          <w:rFonts w:cs="Open Sans"/>
        </w:rPr>
        <w:t>.</w:t>
      </w:r>
      <w:r w:rsidR="006B2B9E" w:rsidRPr="00D90891">
        <w:rPr>
          <w:rFonts w:cs="Open Sans"/>
        </w:rPr>
        <w:t xml:space="preserve"> </w:t>
      </w:r>
      <w:r w:rsidR="00A02251" w:rsidRPr="00D90891">
        <w:rPr>
          <w:rFonts w:cs="Open Sans"/>
        </w:rPr>
        <w:t xml:space="preserve">Due to the growing urgency of climate change, </w:t>
      </w:r>
      <w:r w:rsidR="0004591F" w:rsidRPr="00D90891">
        <w:rPr>
          <w:rFonts w:cs="Open Sans"/>
        </w:rPr>
        <w:t xml:space="preserve">many of these questions </w:t>
      </w:r>
      <w:r w:rsidR="00A02251" w:rsidRPr="00D90891">
        <w:rPr>
          <w:rFonts w:cs="Open Sans"/>
        </w:rPr>
        <w:t xml:space="preserve">relate to policy frameworks such as the Paris Agreement or to the UN Sustainable Development goals. For example, ICOS is involved in providing </w:t>
      </w:r>
      <w:r w:rsidR="006557B8" w:rsidRPr="00D90891">
        <w:rPr>
          <w:rFonts w:cs="Open Sans"/>
        </w:rPr>
        <w:t xml:space="preserve">important basic information to </w:t>
      </w:r>
      <w:r w:rsidR="008D5416" w:rsidRPr="00D90891">
        <w:rPr>
          <w:rFonts w:cs="Open Sans"/>
        </w:rPr>
        <w:t>an envisaged EU</w:t>
      </w:r>
      <w:r w:rsidR="006557B8" w:rsidRPr="00D90891">
        <w:rPr>
          <w:rFonts w:cs="Open Sans"/>
        </w:rPr>
        <w:t xml:space="preserve"> monitoring and verification support system</w:t>
      </w:r>
      <w:r w:rsidR="008D5416" w:rsidRPr="00D90891">
        <w:rPr>
          <w:rFonts w:cs="Open Sans"/>
        </w:rPr>
        <w:t>,</w:t>
      </w:r>
      <w:r w:rsidR="006557B8" w:rsidRPr="00D90891">
        <w:rPr>
          <w:rFonts w:cs="Open Sans"/>
        </w:rPr>
        <w:t xml:space="preserve"> </w:t>
      </w:r>
      <w:r w:rsidR="008D5416" w:rsidRPr="00D90891">
        <w:rPr>
          <w:rFonts w:cs="Open Sans"/>
        </w:rPr>
        <w:t>which</w:t>
      </w:r>
      <w:r w:rsidR="006557B8" w:rsidRPr="00D90891">
        <w:rPr>
          <w:rFonts w:cs="Open Sans"/>
        </w:rPr>
        <w:t xml:space="preserve"> will support </w:t>
      </w:r>
      <w:r w:rsidR="00A02251" w:rsidRPr="00D90891">
        <w:rPr>
          <w:rFonts w:cs="Open Sans"/>
        </w:rPr>
        <w:t xml:space="preserve">national and regional </w:t>
      </w:r>
      <w:r w:rsidR="006557B8" w:rsidRPr="00D90891">
        <w:rPr>
          <w:rFonts w:cs="Open Sans"/>
        </w:rPr>
        <w:t>inventories of greenhouse gas emissions</w:t>
      </w:r>
      <w:r w:rsidR="00C1579D" w:rsidRPr="00D90891">
        <w:rPr>
          <w:rFonts w:cs="Open Sans"/>
        </w:rPr>
        <w:t xml:space="preserve">. </w:t>
      </w:r>
      <w:r w:rsidR="006557B8" w:rsidRPr="00D90891">
        <w:rPr>
          <w:rFonts w:cs="Open Sans"/>
        </w:rPr>
        <w:t>In this context, radiocarbon</w:t>
      </w:r>
      <w:r w:rsidR="00A02251" w:rsidRPr="00D90891">
        <w:rPr>
          <w:rFonts w:cs="Open Sans"/>
        </w:rPr>
        <w:t xml:space="preserve"> methodology is used in quantifying the emissions from fossil fuel burning</w:t>
      </w:r>
      <w:r w:rsidR="0004591F" w:rsidRPr="00D90891">
        <w:rPr>
          <w:rFonts w:cs="Open Sans"/>
        </w:rPr>
        <w:t>,</w:t>
      </w:r>
      <w:r w:rsidR="00A02251" w:rsidRPr="00D90891">
        <w:rPr>
          <w:rFonts w:cs="Open Sans"/>
        </w:rPr>
        <w:t xml:space="preserve"> as </w:t>
      </w:r>
      <w:r w:rsidR="00C1579D" w:rsidRPr="00D90891">
        <w:rPr>
          <w:rFonts w:cs="Open Sans"/>
        </w:rPr>
        <w:t xml:space="preserve">carbon dioxide </w:t>
      </w:r>
      <w:r w:rsidR="006557B8" w:rsidRPr="00D90891">
        <w:rPr>
          <w:rFonts w:cs="Open Sans"/>
        </w:rPr>
        <w:t>from</w:t>
      </w:r>
      <w:r w:rsidR="00A02251" w:rsidRPr="00D90891">
        <w:rPr>
          <w:rFonts w:cs="Open Sans"/>
        </w:rPr>
        <w:t xml:space="preserve"> fossil fuel sources </w:t>
      </w:r>
      <w:r w:rsidR="006557B8" w:rsidRPr="00D90891">
        <w:rPr>
          <w:rFonts w:cs="Open Sans"/>
        </w:rPr>
        <w:t>is</w:t>
      </w:r>
      <w:r w:rsidR="00A02251" w:rsidRPr="00D90891">
        <w:rPr>
          <w:rFonts w:cs="Open Sans"/>
        </w:rPr>
        <w:t xml:space="preserve"> void of </w:t>
      </w:r>
      <w:r w:rsidR="006557B8" w:rsidRPr="00D90891">
        <w:rPr>
          <w:rFonts w:cs="Open Sans"/>
        </w:rPr>
        <w:t>the radioactive carbon isotope</w:t>
      </w:r>
      <w:r w:rsidR="00C1579D" w:rsidRPr="00D90891">
        <w:rPr>
          <w:rFonts w:cs="Open Sans"/>
        </w:rPr>
        <w:t>,</w:t>
      </w:r>
      <w:r w:rsidR="006557B8" w:rsidRPr="00D90891">
        <w:rPr>
          <w:rFonts w:cs="Open Sans"/>
        </w:rPr>
        <w:t xml:space="preserve"> </w:t>
      </w:r>
      <w:r w:rsidR="00A02251" w:rsidRPr="00D90891">
        <w:rPr>
          <w:rFonts w:cs="Open Sans"/>
          <w:vertAlign w:val="superscript"/>
        </w:rPr>
        <w:t>14</w:t>
      </w:r>
      <w:r w:rsidR="00A02251" w:rsidRPr="00D90891">
        <w:rPr>
          <w:rFonts w:cs="Open Sans"/>
        </w:rPr>
        <w:t>C.</w:t>
      </w:r>
      <w:r w:rsidR="0004591F" w:rsidRPr="00D90891">
        <w:rPr>
          <w:rFonts w:cs="Open Sans"/>
        </w:rPr>
        <w:t xml:space="preserve"> </w:t>
      </w:r>
      <w:r w:rsidR="00A02251" w:rsidRPr="00D90891">
        <w:rPr>
          <w:rFonts w:cs="Open Sans"/>
        </w:rPr>
        <w:t xml:space="preserve"> </w:t>
      </w:r>
    </w:p>
    <w:p w14:paraId="20085809" w14:textId="0B475B17" w:rsidR="005400FA" w:rsidRPr="00D90891" w:rsidRDefault="008B6185" w:rsidP="00D90891">
      <w:pPr>
        <w:jc w:val="left"/>
        <w:rPr>
          <w:rFonts w:cs="Open Sans"/>
        </w:rPr>
      </w:pPr>
      <w:r w:rsidRPr="00D90891">
        <w:rPr>
          <w:rFonts w:cs="Open Sans"/>
        </w:rPr>
        <w:t>Further research would also be useful on lateral carbon fluxes from land into oceans</w:t>
      </w:r>
      <w:r w:rsidR="00C1579D" w:rsidRPr="00D90891">
        <w:rPr>
          <w:rFonts w:cs="Open Sans"/>
        </w:rPr>
        <w:t>,</w:t>
      </w:r>
      <w:r w:rsidRPr="00D90891">
        <w:rPr>
          <w:rFonts w:cs="Open Sans"/>
        </w:rPr>
        <w:t xml:space="preserve"> which can </w:t>
      </w:r>
      <w:r w:rsidR="00C1579D" w:rsidRPr="00D90891">
        <w:rPr>
          <w:rFonts w:cs="Open Sans"/>
        </w:rPr>
        <w:t xml:space="preserve">currently </w:t>
      </w:r>
      <w:r w:rsidRPr="00D90891">
        <w:rPr>
          <w:rFonts w:cs="Open Sans"/>
        </w:rPr>
        <w:t xml:space="preserve">only be quantified with large uncertainty. </w:t>
      </w:r>
      <w:r w:rsidR="005400FA" w:rsidRPr="00D90891">
        <w:rPr>
          <w:rFonts w:cs="Open Sans"/>
        </w:rPr>
        <w:t>Indeed, while ICOS has taken some initial steps to build capacities to quantify even these fluxes, a lot remains to be done yet.</w:t>
      </w:r>
    </w:p>
    <w:p w14:paraId="736B4D9A" w14:textId="77777777" w:rsidR="00D90891" w:rsidRPr="00D90891" w:rsidRDefault="00E276C4" w:rsidP="00D90891">
      <w:pPr>
        <w:jc w:val="left"/>
        <w:rPr>
          <w:rFonts w:cs="Open Sans"/>
        </w:rPr>
      </w:pPr>
      <w:r w:rsidRPr="00D90891">
        <w:rPr>
          <w:rFonts w:cs="Open Sans"/>
        </w:rPr>
        <w:t xml:space="preserve">Further, </w:t>
      </w:r>
      <w:r w:rsidR="00756E85" w:rsidRPr="00D90891">
        <w:rPr>
          <w:rFonts w:cs="Open Sans"/>
        </w:rPr>
        <w:t xml:space="preserve">the writers state that </w:t>
      </w:r>
      <w:r w:rsidRPr="00D90891">
        <w:rPr>
          <w:rFonts w:cs="Open Sans"/>
        </w:rPr>
        <w:t xml:space="preserve">more accurate observations </w:t>
      </w:r>
      <w:r w:rsidR="0004591F" w:rsidRPr="00D90891">
        <w:rPr>
          <w:rFonts w:cs="Open Sans"/>
        </w:rPr>
        <w:t xml:space="preserve">are needed </w:t>
      </w:r>
      <w:r w:rsidRPr="00D90891">
        <w:rPr>
          <w:rFonts w:cs="Open Sans"/>
        </w:rPr>
        <w:t xml:space="preserve">in urban areas, since these densely populated areas are fossil fuel emission hotspots, and constantly growing. </w:t>
      </w:r>
      <w:r w:rsidR="00C1579D" w:rsidRPr="00D90891">
        <w:rPr>
          <w:rFonts w:cs="Open Sans"/>
        </w:rPr>
        <w:t>T</w:t>
      </w:r>
      <w:r w:rsidR="008B6185" w:rsidRPr="00D90891">
        <w:rPr>
          <w:rFonts w:cs="Open Sans"/>
        </w:rPr>
        <w:t xml:space="preserve">he success in emission reductions will be </w:t>
      </w:r>
      <w:r w:rsidR="00C1579D" w:rsidRPr="00D90891">
        <w:rPr>
          <w:rFonts w:cs="Open Sans"/>
        </w:rPr>
        <w:t xml:space="preserve">first </w:t>
      </w:r>
      <w:r w:rsidR="008B6185" w:rsidRPr="00D90891">
        <w:rPr>
          <w:rFonts w:cs="Open Sans"/>
        </w:rPr>
        <w:t xml:space="preserve">visible there. </w:t>
      </w:r>
      <w:r w:rsidRPr="00D90891">
        <w:rPr>
          <w:rFonts w:cs="Open Sans"/>
        </w:rPr>
        <w:t xml:space="preserve">ICOS is responding to this challenge by kicking off a new </w:t>
      </w:r>
      <w:r w:rsidR="0004591F" w:rsidRPr="00D90891">
        <w:rPr>
          <w:rFonts w:cs="Open Sans"/>
        </w:rPr>
        <w:t xml:space="preserve">EU </w:t>
      </w:r>
      <w:r w:rsidRPr="00D90891">
        <w:rPr>
          <w:rFonts w:cs="Open Sans"/>
        </w:rPr>
        <w:t>project</w:t>
      </w:r>
      <w:r w:rsidR="0004591F" w:rsidRPr="00D90891">
        <w:rPr>
          <w:rFonts w:cs="Open Sans"/>
        </w:rPr>
        <w:t xml:space="preserve"> </w:t>
      </w:r>
      <w:r w:rsidR="00846442" w:rsidRPr="00D90891">
        <w:rPr>
          <w:rFonts w:cs="Open Sans"/>
        </w:rPr>
        <w:t>“</w:t>
      </w:r>
      <w:r w:rsidR="0004591F" w:rsidRPr="00D90891">
        <w:rPr>
          <w:rFonts w:cs="Open Sans"/>
        </w:rPr>
        <w:t>ICOS Cities</w:t>
      </w:r>
      <w:r w:rsidR="00846442" w:rsidRPr="00D90891">
        <w:rPr>
          <w:rFonts w:cs="Open Sans"/>
        </w:rPr>
        <w:t xml:space="preserve"> – Pilot Applications in Urban Landscapes”</w:t>
      </w:r>
      <w:r w:rsidR="00756E85" w:rsidRPr="00D90891">
        <w:rPr>
          <w:rFonts w:cs="Open Sans"/>
        </w:rPr>
        <w:t xml:space="preserve">. </w:t>
      </w:r>
    </w:p>
    <w:p w14:paraId="60DC2035" w14:textId="0C354A2D" w:rsidR="005A3A3F" w:rsidRPr="00D90891" w:rsidRDefault="00756E85" w:rsidP="00D90891">
      <w:pPr>
        <w:jc w:val="left"/>
        <w:rPr>
          <w:rFonts w:cs="Open Sans"/>
        </w:rPr>
      </w:pPr>
      <w:r w:rsidRPr="00D90891">
        <w:rPr>
          <w:rFonts w:cs="Open Sans"/>
        </w:rPr>
        <w:t xml:space="preserve">“With this project, we </w:t>
      </w:r>
      <w:r w:rsidR="00795418" w:rsidRPr="00D90891">
        <w:rPr>
          <w:rFonts w:cs="Open Sans"/>
        </w:rPr>
        <w:t xml:space="preserve">aim </w:t>
      </w:r>
      <w:r w:rsidR="00846442" w:rsidRPr="00D90891">
        <w:rPr>
          <w:rFonts w:cs="Open Sans"/>
        </w:rPr>
        <w:t>to test</w:t>
      </w:r>
      <w:r w:rsidRPr="00D90891">
        <w:rPr>
          <w:rFonts w:cs="Open Sans"/>
        </w:rPr>
        <w:t xml:space="preserve"> </w:t>
      </w:r>
      <w:r w:rsidR="00846442" w:rsidRPr="00D90891">
        <w:rPr>
          <w:rFonts w:cs="Open Sans"/>
        </w:rPr>
        <w:t>different observation methods</w:t>
      </w:r>
      <w:r w:rsidRPr="00D90891">
        <w:rPr>
          <w:rFonts w:cs="Open Sans"/>
        </w:rPr>
        <w:t xml:space="preserve">, by </w:t>
      </w:r>
      <w:r w:rsidR="00F53A99" w:rsidRPr="00D90891">
        <w:rPr>
          <w:rFonts w:cs="Open Sans"/>
        </w:rPr>
        <w:t>design</w:t>
      </w:r>
      <w:r w:rsidR="00846442" w:rsidRPr="00D90891">
        <w:rPr>
          <w:rFonts w:cs="Open Sans"/>
        </w:rPr>
        <w:t>ing</w:t>
      </w:r>
      <w:r w:rsidR="00F53A99" w:rsidRPr="00D90891">
        <w:rPr>
          <w:rFonts w:cs="Open Sans"/>
        </w:rPr>
        <w:t xml:space="preserve"> and build</w:t>
      </w:r>
      <w:r w:rsidR="00846442" w:rsidRPr="00D90891">
        <w:rPr>
          <w:rFonts w:cs="Open Sans"/>
        </w:rPr>
        <w:t>ing</w:t>
      </w:r>
      <w:r w:rsidR="00F53A99" w:rsidRPr="00D90891">
        <w:rPr>
          <w:rFonts w:cs="Open Sans"/>
        </w:rPr>
        <w:t xml:space="preserve"> urban</w:t>
      </w:r>
      <w:r w:rsidRPr="00D90891">
        <w:rPr>
          <w:rFonts w:cs="Open Sans"/>
        </w:rPr>
        <w:t xml:space="preserve"> pilot</w:t>
      </w:r>
      <w:r w:rsidR="00F53A99" w:rsidRPr="00D90891">
        <w:rPr>
          <w:rFonts w:cs="Open Sans"/>
        </w:rPr>
        <w:t xml:space="preserve"> observatories</w:t>
      </w:r>
      <w:r w:rsidRPr="00D90891">
        <w:rPr>
          <w:rFonts w:cs="Open Sans"/>
        </w:rPr>
        <w:t xml:space="preserve">. We want to test and showcase different tools and services to </w:t>
      </w:r>
      <w:r w:rsidR="00846442" w:rsidRPr="00D90891">
        <w:rPr>
          <w:rFonts w:cs="Open Sans"/>
        </w:rPr>
        <w:t>process and analyse th</w:t>
      </w:r>
      <w:r w:rsidRPr="00D90891">
        <w:rPr>
          <w:rFonts w:cs="Open Sans"/>
        </w:rPr>
        <w:t>ese</w:t>
      </w:r>
      <w:r w:rsidR="00846442" w:rsidRPr="00D90891">
        <w:rPr>
          <w:rFonts w:cs="Open Sans"/>
        </w:rPr>
        <w:t xml:space="preserve"> observations</w:t>
      </w:r>
      <w:r w:rsidRPr="00D90891">
        <w:rPr>
          <w:rFonts w:cs="Open Sans"/>
        </w:rPr>
        <w:t xml:space="preserve">, and do it all in a way that responds to the needs of the cities and supports them in realising their climate action plans,” tells </w:t>
      </w:r>
      <w:r w:rsidRPr="00D90891">
        <w:rPr>
          <w:rFonts w:cs="Open Sans"/>
          <w:b/>
          <w:bCs/>
        </w:rPr>
        <w:t>Werner Kutsch</w:t>
      </w:r>
      <w:r w:rsidRPr="00D90891">
        <w:rPr>
          <w:rFonts w:cs="Open Sans"/>
        </w:rPr>
        <w:t>, Director General of ICOS, and the coordinator of the project.</w:t>
      </w:r>
      <w:r w:rsidR="00846442" w:rsidRPr="00D90891">
        <w:rPr>
          <w:rFonts w:cs="Open Sans"/>
        </w:rPr>
        <w:t xml:space="preserve">  </w:t>
      </w:r>
    </w:p>
    <w:p w14:paraId="6546E999" w14:textId="33B24723" w:rsidR="00E276C4" w:rsidRPr="00D90891" w:rsidRDefault="00756E85" w:rsidP="00D90891">
      <w:pPr>
        <w:jc w:val="left"/>
        <w:rPr>
          <w:rFonts w:cs="Open Sans"/>
        </w:rPr>
      </w:pPr>
      <w:r w:rsidRPr="00D90891">
        <w:rPr>
          <w:rFonts w:cs="Open Sans"/>
        </w:rPr>
        <w:t xml:space="preserve">On a larger scale, the article mentions </w:t>
      </w:r>
      <w:r w:rsidR="00E276C4" w:rsidRPr="00D90891">
        <w:rPr>
          <w:rFonts w:cs="Open Sans"/>
        </w:rPr>
        <w:t xml:space="preserve">the </w:t>
      </w:r>
      <w:r w:rsidR="00E76E17" w:rsidRPr="00D90891">
        <w:rPr>
          <w:rFonts w:cs="Open Sans"/>
        </w:rPr>
        <w:t>c</w:t>
      </w:r>
      <w:r w:rsidR="002F1E24" w:rsidRPr="00D90891">
        <w:rPr>
          <w:rFonts w:cs="Open Sans"/>
        </w:rPr>
        <w:t xml:space="preserve">ompilation of </w:t>
      </w:r>
      <w:r w:rsidR="00E76E17" w:rsidRPr="00D90891">
        <w:rPr>
          <w:rFonts w:cs="Open Sans"/>
        </w:rPr>
        <w:t>a</w:t>
      </w:r>
      <w:r w:rsidR="002F1E24" w:rsidRPr="00D90891">
        <w:rPr>
          <w:rFonts w:cs="Open Sans"/>
        </w:rPr>
        <w:t xml:space="preserve"> European carbon and GHG budget,</w:t>
      </w:r>
      <w:r w:rsidR="00E76E17" w:rsidRPr="00D90891">
        <w:rPr>
          <w:rFonts w:cs="Open Sans"/>
        </w:rPr>
        <w:t xml:space="preserve"> which until now has been possible with a considerable one-time effort,</w:t>
      </w:r>
      <w:r w:rsidR="002F1E24" w:rsidRPr="00D90891">
        <w:rPr>
          <w:rFonts w:cs="Open Sans"/>
        </w:rPr>
        <w:t xml:space="preserve"> could be soon produced annually at high spatial resolution and </w:t>
      </w:r>
      <w:r w:rsidR="00E41FBF" w:rsidRPr="00D90891">
        <w:rPr>
          <w:rFonts w:cs="Open Sans"/>
        </w:rPr>
        <w:t>with reduced uncertainty</w:t>
      </w:r>
      <w:r w:rsidR="00E76E17" w:rsidRPr="00D90891">
        <w:rPr>
          <w:rFonts w:cs="Open Sans"/>
        </w:rPr>
        <w:t xml:space="preserve">. This type of product would benefit also the </w:t>
      </w:r>
      <w:r w:rsidR="00E276C4" w:rsidRPr="00D90891">
        <w:rPr>
          <w:rFonts w:cs="Open Sans"/>
        </w:rPr>
        <w:t xml:space="preserve">political efforts to decide on the most feasible climate actions. </w:t>
      </w:r>
    </w:p>
    <w:p w14:paraId="77EDBF28" w14:textId="3FA4498A" w:rsidR="005400FA" w:rsidRPr="00D90891" w:rsidRDefault="00321B3D" w:rsidP="00D90891">
      <w:pPr>
        <w:jc w:val="left"/>
        <w:rPr>
          <w:rFonts w:cs="Open Sans"/>
        </w:rPr>
      </w:pPr>
      <w:r w:rsidRPr="00D90891">
        <w:rPr>
          <w:rFonts w:cs="Open Sans"/>
        </w:rPr>
        <w:t xml:space="preserve">In conclusion, </w:t>
      </w:r>
      <w:r w:rsidR="005400FA" w:rsidRPr="00D90891">
        <w:rPr>
          <w:rFonts w:cs="Open Sans"/>
        </w:rPr>
        <w:t xml:space="preserve">there are several </w:t>
      </w:r>
      <w:r w:rsidR="00D47C52" w:rsidRPr="00D90891">
        <w:rPr>
          <w:rFonts w:cs="Open Sans"/>
        </w:rPr>
        <w:t>urgently needed developments</w:t>
      </w:r>
      <w:r w:rsidRPr="00D90891">
        <w:rPr>
          <w:rFonts w:cs="Open Sans"/>
        </w:rPr>
        <w:t xml:space="preserve"> in the field of carbon science</w:t>
      </w:r>
      <w:r w:rsidR="00D47C52" w:rsidRPr="00D90891">
        <w:rPr>
          <w:rFonts w:cs="Open Sans"/>
        </w:rPr>
        <w:t xml:space="preserve">:  </w:t>
      </w:r>
      <w:r w:rsidRPr="00D90891">
        <w:rPr>
          <w:rFonts w:cs="Open Sans"/>
        </w:rPr>
        <w:t>H</w:t>
      </w:r>
      <w:r w:rsidR="00D47C52" w:rsidRPr="00D90891">
        <w:rPr>
          <w:rFonts w:cs="Open Sans"/>
        </w:rPr>
        <w:t xml:space="preserve">ow changing climate affects the ability of natural terrestrial and ocean sink to sequester carbon, how best support the verification of national </w:t>
      </w:r>
      <w:r w:rsidR="008B6185" w:rsidRPr="00D90891">
        <w:rPr>
          <w:rFonts w:cs="Open Sans"/>
        </w:rPr>
        <w:t xml:space="preserve">and local </w:t>
      </w:r>
      <w:r w:rsidR="00D47C52" w:rsidRPr="00D90891">
        <w:rPr>
          <w:rFonts w:cs="Open Sans"/>
        </w:rPr>
        <w:t xml:space="preserve">GHG inventories, and </w:t>
      </w:r>
      <w:r w:rsidR="005400FA" w:rsidRPr="00D90891">
        <w:rPr>
          <w:rFonts w:cs="Open Sans"/>
        </w:rPr>
        <w:t xml:space="preserve">what would be the </w:t>
      </w:r>
      <w:r w:rsidR="00D47C52" w:rsidRPr="00D90891">
        <w:rPr>
          <w:rFonts w:cs="Open Sans"/>
        </w:rPr>
        <w:t xml:space="preserve">best ways to understand and validate the efficacy of mitigation actions. </w:t>
      </w:r>
    </w:p>
    <w:p w14:paraId="57074E0F" w14:textId="0D5B057A" w:rsidR="00D47C52" w:rsidRPr="00D90891" w:rsidRDefault="00D47C52" w:rsidP="00D90891">
      <w:pPr>
        <w:jc w:val="left"/>
        <w:rPr>
          <w:rFonts w:cs="Open Sans"/>
        </w:rPr>
      </w:pPr>
      <w:r w:rsidRPr="00D90891">
        <w:rPr>
          <w:rFonts w:cs="Open Sans"/>
        </w:rPr>
        <w:t>Combatting climate change needs reliable information, and ICOS is here to deliver.</w:t>
      </w:r>
    </w:p>
    <w:p w14:paraId="1CADEA6E" w14:textId="3ABC74D8" w:rsidR="00D47C52" w:rsidRPr="00D90891" w:rsidRDefault="00D47C52" w:rsidP="00D90891">
      <w:pPr>
        <w:jc w:val="left"/>
        <w:rPr>
          <w:rFonts w:cs="Open Sans"/>
        </w:rPr>
      </w:pPr>
    </w:p>
    <w:p w14:paraId="4E3687A4" w14:textId="51191233" w:rsidR="00813612" w:rsidRDefault="00AA2B61" w:rsidP="00D90891">
      <w:pPr>
        <w:jc w:val="left"/>
        <w:rPr>
          <w:rFonts w:cs="Open Sans"/>
        </w:rPr>
      </w:pPr>
      <w:r>
        <w:rPr>
          <w:rFonts w:cs="Open Sans"/>
        </w:rPr>
        <w:t xml:space="preserve">The ICOS article </w:t>
      </w:r>
      <w:r w:rsidR="00906201">
        <w:rPr>
          <w:rFonts w:cs="Open Sans"/>
        </w:rPr>
        <w:t xml:space="preserve">is </w:t>
      </w:r>
      <w:r>
        <w:rPr>
          <w:rFonts w:cs="Open Sans"/>
        </w:rPr>
        <w:t xml:space="preserve">published in </w:t>
      </w:r>
      <w:r w:rsidR="00906201">
        <w:rPr>
          <w:rFonts w:cs="Open Sans"/>
        </w:rPr>
        <w:t>T</w:t>
      </w:r>
      <w:r>
        <w:rPr>
          <w:rFonts w:cs="Open Sans"/>
        </w:rPr>
        <w:t>he Bulletin of American Mete</w:t>
      </w:r>
      <w:r w:rsidR="00906201">
        <w:rPr>
          <w:rFonts w:cs="Open Sans"/>
        </w:rPr>
        <w:t>or</w:t>
      </w:r>
      <w:r>
        <w:rPr>
          <w:rFonts w:cs="Open Sans"/>
        </w:rPr>
        <w:t>ological Society (BAMS)</w:t>
      </w:r>
      <w:r w:rsidR="00906201">
        <w:rPr>
          <w:rFonts w:cs="Open Sans"/>
        </w:rPr>
        <w:t>.</w:t>
      </w:r>
    </w:p>
    <w:p w14:paraId="49DC007D" w14:textId="41EFA152" w:rsidR="00BD2776" w:rsidRDefault="00BD2776" w:rsidP="00D90891">
      <w:pPr>
        <w:jc w:val="left"/>
        <w:rPr>
          <w:rFonts w:cs="Open Sans"/>
        </w:rPr>
      </w:pPr>
      <w:r w:rsidRPr="00BD2776">
        <w:rPr>
          <w:rFonts w:cs="Open Sans"/>
        </w:rPr>
        <w:t xml:space="preserve">Read the article: </w:t>
      </w:r>
      <w:hyperlink r:id="rId8" w:history="1">
        <w:r w:rsidRPr="000A649D">
          <w:rPr>
            <w:rStyle w:val="Hyperlink"/>
            <w:rFonts w:cs="Open Sans"/>
          </w:rPr>
          <w:t>https://doi.org/10.1175/BAMS-D-19-0364.1</w:t>
        </w:r>
      </w:hyperlink>
      <w:r>
        <w:rPr>
          <w:rFonts w:cs="Open Sans"/>
        </w:rPr>
        <w:t xml:space="preserve"> </w:t>
      </w:r>
    </w:p>
    <w:p w14:paraId="60BF2354" w14:textId="1CC5D68C" w:rsidR="00321B3D" w:rsidRDefault="00321B3D" w:rsidP="00D90891">
      <w:pPr>
        <w:jc w:val="left"/>
        <w:rPr>
          <w:rFonts w:cs="Open Sans"/>
        </w:rPr>
      </w:pPr>
    </w:p>
    <w:p w14:paraId="76A3B0C4" w14:textId="3DB3A57F" w:rsidR="00906201" w:rsidRDefault="00906201" w:rsidP="00D90891">
      <w:pPr>
        <w:jc w:val="left"/>
        <w:rPr>
          <w:rFonts w:cs="Open Sans"/>
        </w:rPr>
      </w:pPr>
      <w:r>
        <w:rPr>
          <w:rFonts w:cs="Open Sans"/>
        </w:rPr>
        <w:t xml:space="preserve">Media information: </w:t>
      </w:r>
      <w:r>
        <w:rPr>
          <w:rFonts w:cs="Open Sans"/>
        </w:rPr>
        <w:br/>
        <w:t>Katri Ahlgren, Head of Communications, ICOS</w:t>
      </w:r>
      <w:r>
        <w:rPr>
          <w:rFonts w:cs="Open Sans"/>
        </w:rPr>
        <w:br/>
        <w:t>tel. +358 40 350 2557</w:t>
      </w:r>
      <w:r>
        <w:rPr>
          <w:rFonts w:cs="Open Sans"/>
        </w:rPr>
        <w:br/>
      </w:r>
      <w:hyperlink r:id="rId9" w:history="1">
        <w:r w:rsidRPr="005475CD">
          <w:rPr>
            <w:rStyle w:val="Hyperlink"/>
            <w:rFonts w:cs="Open Sans"/>
          </w:rPr>
          <w:t>katri.ahlgren@icos-ri.eu</w:t>
        </w:r>
      </w:hyperlink>
    </w:p>
    <w:p w14:paraId="70263F3A" w14:textId="77777777" w:rsidR="00906201" w:rsidRPr="00D90891" w:rsidRDefault="00906201" w:rsidP="00D90891">
      <w:pPr>
        <w:jc w:val="left"/>
        <w:rPr>
          <w:rFonts w:cs="Open Sans"/>
        </w:rPr>
      </w:pPr>
    </w:p>
    <w:p w14:paraId="7448F828" w14:textId="2E650307" w:rsidR="00321B3D" w:rsidRPr="00D90891" w:rsidRDefault="00321B3D" w:rsidP="00D90891">
      <w:pPr>
        <w:jc w:val="left"/>
        <w:rPr>
          <w:rFonts w:cs="Open Sans"/>
        </w:rPr>
      </w:pPr>
    </w:p>
    <w:p w14:paraId="7431FDFB" w14:textId="3CE9693D" w:rsidR="00321B3D" w:rsidRPr="00D90891" w:rsidRDefault="00321B3D" w:rsidP="00D90891">
      <w:pPr>
        <w:jc w:val="left"/>
        <w:rPr>
          <w:rFonts w:cs="Open Sans"/>
        </w:rPr>
      </w:pPr>
    </w:p>
    <w:p w14:paraId="61772818" w14:textId="3349FFE1" w:rsidR="00321B3D" w:rsidRPr="00D90891" w:rsidRDefault="00321B3D" w:rsidP="00D90891">
      <w:pPr>
        <w:jc w:val="left"/>
        <w:rPr>
          <w:rFonts w:cs="Open Sans"/>
        </w:rPr>
      </w:pPr>
    </w:p>
    <w:p w14:paraId="38EA2871" w14:textId="77777777" w:rsidR="00321B3D" w:rsidRPr="00D90891" w:rsidRDefault="00321B3D" w:rsidP="00D90891">
      <w:pPr>
        <w:jc w:val="left"/>
        <w:rPr>
          <w:rFonts w:cs="Open Sans"/>
        </w:rPr>
      </w:pPr>
    </w:p>
    <w:p w14:paraId="28093E31" w14:textId="77777777" w:rsidR="00E41FBF" w:rsidRPr="00D90891" w:rsidRDefault="00E41FBF" w:rsidP="00D90891">
      <w:pPr>
        <w:jc w:val="left"/>
        <w:rPr>
          <w:rFonts w:cs="Open Sans"/>
        </w:rPr>
      </w:pPr>
    </w:p>
    <w:p w14:paraId="788502E6" w14:textId="77777777" w:rsidR="004F7C3B" w:rsidRPr="00D90891" w:rsidRDefault="004F7C3B" w:rsidP="00D90891">
      <w:pPr>
        <w:jc w:val="left"/>
        <w:rPr>
          <w:rFonts w:cs="Open Sans"/>
        </w:rPr>
      </w:pPr>
    </w:p>
    <w:sectPr w:rsidR="004F7C3B" w:rsidRPr="00D90891" w:rsidSect="00C44314">
      <w:headerReference w:type="default" r:id="rId10"/>
      <w:footerReference w:type="even" r:id="rId11"/>
      <w:footerReference w:type="default" r:id="rId12"/>
      <w:headerReference w:type="first" r:id="rId13"/>
      <w:footerReference w:type="first" r:id="rId14"/>
      <w:pgSz w:w="11900" w:h="16840"/>
      <w:pgMar w:top="1701" w:right="1418" w:bottom="1134" w:left="1418" w:header="113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41A19" w14:textId="77777777" w:rsidR="002F7314" w:rsidRDefault="002F7314" w:rsidP="00916124">
      <w:r>
        <w:separator/>
      </w:r>
    </w:p>
  </w:endnote>
  <w:endnote w:type="continuationSeparator" w:id="0">
    <w:p w14:paraId="2EB7E3EB" w14:textId="77777777" w:rsidR="002F7314" w:rsidRDefault="002F7314" w:rsidP="00916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 w:name="Open Sans Extrabold">
    <w:altName w:val="Segoe UI Black"/>
    <w:panose1 w:val="020B0906030804020204"/>
    <w:charset w:val="00"/>
    <w:family w:val="swiss"/>
    <w:pitch w:val="variable"/>
    <w:sig w:usb0="E00002EF" w:usb1="4000205B" w:usb2="00000028" w:usb3="00000000" w:csb0="0000019F" w:csb1="00000000"/>
  </w:font>
  <w:font w:name="Open Sans Semibold">
    <w:altName w:val="Segoe UI Semibold"/>
    <w:panose1 w:val="020B07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0E1A8" w14:textId="77777777" w:rsidR="00350A74" w:rsidRDefault="00350A74" w:rsidP="00092F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EDE177" w14:textId="77777777" w:rsidR="00350A74" w:rsidRDefault="00350A74" w:rsidP="00350A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B1C84" w14:textId="77777777" w:rsidR="00350A74" w:rsidRPr="004A7F0D" w:rsidRDefault="00350A74" w:rsidP="00092F4D">
    <w:pPr>
      <w:pStyle w:val="Footer"/>
      <w:framePr w:wrap="none" w:vAnchor="text" w:hAnchor="margin" w:xAlign="right" w:y="1"/>
      <w:rPr>
        <w:rStyle w:val="PageNumber"/>
        <w:color w:val="414141"/>
      </w:rPr>
    </w:pPr>
    <w:r w:rsidRPr="004A7F0D">
      <w:rPr>
        <w:rStyle w:val="PageNumber"/>
        <w:color w:val="414141"/>
      </w:rPr>
      <w:fldChar w:fldCharType="begin"/>
    </w:r>
    <w:r w:rsidRPr="004A7F0D">
      <w:rPr>
        <w:rStyle w:val="PageNumber"/>
        <w:color w:val="414141"/>
      </w:rPr>
      <w:instrText xml:space="preserve"> PAGE </w:instrText>
    </w:r>
    <w:r w:rsidRPr="004A7F0D">
      <w:rPr>
        <w:rStyle w:val="PageNumber"/>
        <w:color w:val="414141"/>
      </w:rPr>
      <w:fldChar w:fldCharType="separate"/>
    </w:r>
    <w:r w:rsidR="00ED74ED">
      <w:rPr>
        <w:rStyle w:val="PageNumber"/>
        <w:noProof/>
        <w:color w:val="414141"/>
      </w:rPr>
      <w:t>1</w:t>
    </w:r>
    <w:r w:rsidRPr="004A7F0D">
      <w:rPr>
        <w:rStyle w:val="PageNumber"/>
        <w:color w:val="414141"/>
      </w:rPr>
      <w:fldChar w:fldCharType="end"/>
    </w:r>
    <w:r w:rsidR="004361C7" w:rsidRPr="004A7F0D">
      <w:rPr>
        <w:rStyle w:val="PageNumber"/>
        <w:color w:val="414141"/>
      </w:rPr>
      <w:t>/</w:t>
    </w:r>
    <w:r w:rsidR="004361C7" w:rsidRPr="004A7F0D">
      <w:rPr>
        <w:rStyle w:val="PageNumber"/>
        <w:color w:val="414141"/>
      </w:rPr>
      <w:fldChar w:fldCharType="begin"/>
    </w:r>
    <w:r w:rsidR="004361C7" w:rsidRPr="004A7F0D">
      <w:rPr>
        <w:rStyle w:val="PageNumber"/>
        <w:color w:val="414141"/>
      </w:rPr>
      <w:instrText xml:space="preserve"> NUMPAGES  \* MERGEFORMAT </w:instrText>
    </w:r>
    <w:r w:rsidR="004361C7" w:rsidRPr="004A7F0D">
      <w:rPr>
        <w:rStyle w:val="PageNumber"/>
        <w:color w:val="414141"/>
      </w:rPr>
      <w:fldChar w:fldCharType="separate"/>
    </w:r>
    <w:r w:rsidR="00ED74ED">
      <w:rPr>
        <w:rStyle w:val="PageNumber"/>
        <w:noProof/>
        <w:color w:val="414141"/>
      </w:rPr>
      <w:t>2</w:t>
    </w:r>
    <w:r w:rsidR="004361C7" w:rsidRPr="004A7F0D">
      <w:rPr>
        <w:rStyle w:val="PageNumber"/>
        <w:color w:val="414141"/>
      </w:rPr>
      <w:fldChar w:fldCharType="end"/>
    </w:r>
  </w:p>
  <w:p w14:paraId="08F1DAD5" w14:textId="77777777" w:rsidR="00E16E77" w:rsidRPr="004A7F0D" w:rsidRDefault="00F7104F" w:rsidP="00350A74">
    <w:pPr>
      <w:pStyle w:val="Footer"/>
      <w:ind w:right="360"/>
      <w:jc w:val="left"/>
      <w:rPr>
        <w:color w:val="414141"/>
      </w:rPr>
    </w:pPr>
    <w:r w:rsidRPr="004A7F0D">
      <w:rPr>
        <w:b/>
        <w:bCs/>
        <w:color w:val="414141"/>
      </w:rPr>
      <w:t>ICOS</w:t>
    </w:r>
    <w:r w:rsidR="00DE3550" w:rsidRPr="004A7F0D">
      <w:rPr>
        <w:b/>
        <w:bCs/>
        <w:color w:val="414141"/>
      </w:rPr>
      <w:t xml:space="preserve"> ERIC</w:t>
    </w:r>
    <w:r w:rsidRPr="004A7F0D">
      <w:rPr>
        <w:b/>
        <w:bCs/>
        <w:color w:val="414141"/>
      </w:rPr>
      <w:t xml:space="preserve"> Head Office</w:t>
    </w:r>
    <w:r w:rsidR="00E16E77" w:rsidRPr="004A7F0D">
      <w:rPr>
        <w:color w:val="414141"/>
      </w:rPr>
      <w:t xml:space="preserve"> | Erik </w:t>
    </w:r>
    <w:proofErr w:type="spellStart"/>
    <w:r w:rsidR="00E16E77" w:rsidRPr="004A7F0D">
      <w:rPr>
        <w:color w:val="414141"/>
      </w:rPr>
      <w:t>Palménin</w:t>
    </w:r>
    <w:proofErr w:type="spellEnd"/>
    <w:r w:rsidR="00E16E77" w:rsidRPr="004A7F0D">
      <w:rPr>
        <w:color w:val="414141"/>
      </w:rPr>
      <w:t xml:space="preserve"> </w:t>
    </w:r>
    <w:proofErr w:type="spellStart"/>
    <w:r w:rsidR="00E16E77" w:rsidRPr="004A7F0D">
      <w:rPr>
        <w:color w:val="414141"/>
      </w:rPr>
      <w:t>aukio</w:t>
    </w:r>
    <w:proofErr w:type="spellEnd"/>
    <w:r w:rsidR="00E16E77" w:rsidRPr="004A7F0D">
      <w:rPr>
        <w:color w:val="414141"/>
      </w:rPr>
      <w:t xml:space="preserve"> 1, FI-</w:t>
    </w:r>
    <w:r w:rsidRPr="004A7F0D">
      <w:rPr>
        <w:color w:val="414141"/>
      </w:rPr>
      <w:t>00560</w:t>
    </w:r>
    <w:r w:rsidR="00E16E77" w:rsidRPr="004A7F0D">
      <w:rPr>
        <w:color w:val="414141"/>
      </w:rPr>
      <w:t xml:space="preserve"> Helsinki | info@icos</w:t>
    </w:r>
    <w:r w:rsidRPr="004A7F0D">
      <w:rPr>
        <w:color w:val="414141"/>
      </w:rPr>
      <w:t>-ri.eu</w:t>
    </w:r>
    <w:r w:rsidR="00E16E77" w:rsidRPr="004A7F0D">
      <w:rPr>
        <w:color w:val="414141"/>
      </w:rPr>
      <w:t xml:space="preserve"> | </w:t>
    </w:r>
    <w:r w:rsidR="00350A74" w:rsidRPr="004A7F0D">
      <w:rPr>
        <w:rStyle w:val="Strong"/>
        <w:b w:val="0"/>
        <w:bCs w:val="0"/>
        <w:color w:val="414141"/>
      </w:rPr>
      <w:t>www.icos-ri.eu</w:t>
    </w:r>
    <w:r w:rsidR="00350A74" w:rsidRPr="004A7F0D">
      <w:rPr>
        <w:rStyle w:val="Strong"/>
        <w:color w:val="414141"/>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C60A2" w14:textId="77777777" w:rsidR="001F33DD" w:rsidRDefault="001F33DD" w:rsidP="00916124">
    <w:pPr>
      <w:pStyle w:val="Footer"/>
    </w:pPr>
    <w:r w:rsidRPr="00065109">
      <w:rPr>
        <w:b/>
        <w:bCs/>
      </w:rPr>
      <w:t>ICOS</w:t>
    </w:r>
    <w:r>
      <w:rPr>
        <w:b/>
        <w:bCs/>
      </w:rPr>
      <w:t xml:space="preserve"> ERIC</w:t>
    </w:r>
    <w:r w:rsidRPr="00065109">
      <w:rPr>
        <w:b/>
        <w:bCs/>
      </w:rPr>
      <w:t xml:space="preserve"> Head Office</w:t>
    </w:r>
    <w:r w:rsidRPr="0069762B">
      <w:t xml:space="preserve"> | Erik </w:t>
    </w:r>
    <w:proofErr w:type="spellStart"/>
    <w:r w:rsidRPr="0069762B">
      <w:t>Palménin</w:t>
    </w:r>
    <w:proofErr w:type="spellEnd"/>
    <w:r w:rsidRPr="0069762B">
      <w:t xml:space="preserve"> </w:t>
    </w:r>
    <w:proofErr w:type="spellStart"/>
    <w:r w:rsidRPr="0069762B">
      <w:t>aukio</w:t>
    </w:r>
    <w:proofErr w:type="spellEnd"/>
    <w:r w:rsidRPr="0069762B">
      <w:t xml:space="preserve"> 1, FI-</w:t>
    </w:r>
    <w:r>
      <w:t>00560</w:t>
    </w:r>
    <w:r w:rsidRPr="0069762B">
      <w:t xml:space="preserve"> Helsinki | info@icos</w:t>
    </w:r>
    <w:r>
      <w:t>-ri.eu</w:t>
    </w:r>
    <w:r w:rsidRPr="0069762B">
      <w:t xml:space="preserve"> | </w:t>
    </w:r>
    <w:r w:rsidRPr="00A15091">
      <w:rPr>
        <w:rStyle w:val="Strong"/>
      </w:rPr>
      <w:t>www.icos-</w:t>
    </w:r>
    <w:r>
      <w:rPr>
        <w:rStyle w:val="Strong"/>
      </w:rPr>
      <w:t>ri.eu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DC530" w14:textId="77777777" w:rsidR="002F7314" w:rsidRDefault="002F7314" w:rsidP="00916124">
      <w:r>
        <w:separator/>
      </w:r>
    </w:p>
  </w:footnote>
  <w:footnote w:type="continuationSeparator" w:id="0">
    <w:p w14:paraId="395065DD" w14:textId="77777777" w:rsidR="002F7314" w:rsidRDefault="002F7314" w:rsidP="009161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E5E8D" w14:textId="77777777" w:rsidR="00C44314" w:rsidRDefault="00284E37">
    <w:pPr>
      <w:pStyle w:val="Header"/>
    </w:pPr>
    <w:r>
      <w:rPr>
        <w:noProof/>
        <w:lang w:val="de-DE" w:eastAsia="de-DE"/>
      </w:rPr>
      <w:drawing>
        <wp:anchor distT="0" distB="0" distL="114300" distR="114300" simplePos="0" relativeHeight="251659264" behindDoc="0" locked="0" layoutInCell="1" allowOverlap="1" wp14:anchorId="216F3CAE" wp14:editId="4377A9EA">
          <wp:simplePos x="0" y="0"/>
          <wp:positionH relativeFrom="column">
            <wp:posOffset>0</wp:posOffset>
          </wp:positionH>
          <wp:positionV relativeFrom="paragraph">
            <wp:posOffset>-367030</wp:posOffset>
          </wp:positionV>
          <wp:extent cx="2253615" cy="51117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3615" cy="5111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F93C" w14:textId="77777777" w:rsidR="00016BA9" w:rsidRDefault="00284E37" w:rsidP="00916124">
    <w:pPr>
      <w:pStyle w:val="Header"/>
    </w:pPr>
    <w:r>
      <w:rPr>
        <w:noProof/>
        <w:lang w:val="de-DE" w:eastAsia="de-DE"/>
      </w:rPr>
      <w:drawing>
        <wp:anchor distT="0" distB="0" distL="114300" distR="114300" simplePos="0" relativeHeight="251658240" behindDoc="0" locked="0" layoutInCell="1" allowOverlap="1" wp14:anchorId="60BE5384" wp14:editId="0096E32C">
          <wp:simplePos x="0" y="0"/>
          <wp:positionH relativeFrom="column">
            <wp:posOffset>0</wp:posOffset>
          </wp:positionH>
          <wp:positionV relativeFrom="paragraph">
            <wp:posOffset>-331470</wp:posOffset>
          </wp:positionV>
          <wp:extent cx="1529715" cy="467995"/>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71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D84CA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0C2B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47C26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6A06F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74A7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018A8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6015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1EDA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06E7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5FE1B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EF07AD"/>
    <w:multiLevelType w:val="hybridMultilevel"/>
    <w:tmpl w:val="EC925EB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2E31B93"/>
    <w:multiLevelType w:val="hybridMultilevel"/>
    <w:tmpl w:val="3A9490E0"/>
    <w:lvl w:ilvl="0" w:tplc="817E51DC">
      <w:start w:val="1"/>
      <w:numFmt w:val="bullet"/>
      <w:pStyle w:val="ListParagraph"/>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2" w15:restartNumberingAfterBreak="0">
    <w:nsid w:val="4D3E0273"/>
    <w:multiLevelType w:val="hybridMultilevel"/>
    <w:tmpl w:val="59D48950"/>
    <w:lvl w:ilvl="0" w:tplc="35241B08">
      <w:start w:val="1"/>
      <w:numFmt w:val="decimal"/>
      <w:lvlText w:val="%1."/>
      <w:lvlJc w:val="left"/>
      <w:pPr>
        <w:ind w:left="823" w:hanging="360"/>
      </w:pPr>
      <w:rPr>
        <w:rFonts w:ascii="Times New Roman" w:eastAsia="Times New Roman" w:hAnsi="Times New Roman" w:cs="Times New Roman" w:hint="default"/>
        <w:b w:val="0"/>
        <w:bCs w:val="0"/>
        <w:i w:val="0"/>
        <w:iCs w:val="0"/>
        <w:w w:val="99"/>
        <w:sz w:val="22"/>
        <w:szCs w:val="22"/>
        <w:lang w:val="de-DE" w:eastAsia="en-US" w:bidi="ar-SA"/>
      </w:rPr>
    </w:lvl>
    <w:lvl w:ilvl="1" w:tplc="62A0E8AA">
      <w:numFmt w:val="bullet"/>
      <w:lvlText w:val="•"/>
      <w:lvlJc w:val="left"/>
      <w:pPr>
        <w:ind w:left="1743" w:hanging="360"/>
      </w:pPr>
      <w:rPr>
        <w:lang w:val="de-DE" w:eastAsia="en-US" w:bidi="ar-SA"/>
      </w:rPr>
    </w:lvl>
    <w:lvl w:ilvl="2" w:tplc="4E100A88">
      <w:numFmt w:val="bullet"/>
      <w:lvlText w:val="•"/>
      <w:lvlJc w:val="left"/>
      <w:pPr>
        <w:ind w:left="2667" w:hanging="360"/>
      </w:pPr>
      <w:rPr>
        <w:lang w:val="de-DE" w:eastAsia="en-US" w:bidi="ar-SA"/>
      </w:rPr>
    </w:lvl>
    <w:lvl w:ilvl="3" w:tplc="6D721142">
      <w:numFmt w:val="bullet"/>
      <w:lvlText w:val="•"/>
      <w:lvlJc w:val="left"/>
      <w:pPr>
        <w:ind w:left="3591" w:hanging="360"/>
      </w:pPr>
      <w:rPr>
        <w:lang w:val="de-DE" w:eastAsia="en-US" w:bidi="ar-SA"/>
      </w:rPr>
    </w:lvl>
    <w:lvl w:ilvl="4" w:tplc="72606B96">
      <w:numFmt w:val="bullet"/>
      <w:lvlText w:val="•"/>
      <w:lvlJc w:val="left"/>
      <w:pPr>
        <w:ind w:left="4514" w:hanging="360"/>
      </w:pPr>
      <w:rPr>
        <w:lang w:val="de-DE" w:eastAsia="en-US" w:bidi="ar-SA"/>
      </w:rPr>
    </w:lvl>
    <w:lvl w:ilvl="5" w:tplc="D60E6948">
      <w:numFmt w:val="bullet"/>
      <w:lvlText w:val="•"/>
      <w:lvlJc w:val="left"/>
      <w:pPr>
        <w:ind w:left="5438" w:hanging="360"/>
      </w:pPr>
      <w:rPr>
        <w:lang w:val="de-DE" w:eastAsia="en-US" w:bidi="ar-SA"/>
      </w:rPr>
    </w:lvl>
    <w:lvl w:ilvl="6" w:tplc="583A0072">
      <w:numFmt w:val="bullet"/>
      <w:lvlText w:val="•"/>
      <w:lvlJc w:val="left"/>
      <w:pPr>
        <w:ind w:left="6362" w:hanging="360"/>
      </w:pPr>
      <w:rPr>
        <w:lang w:val="de-DE" w:eastAsia="en-US" w:bidi="ar-SA"/>
      </w:rPr>
    </w:lvl>
    <w:lvl w:ilvl="7" w:tplc="95FEB7CC">
      <w:numFmt w:val="bullet"/>
      <w:lvlText w:val="•"/>
      <w:lvlJc w:val="left"/>
      <w:pPr>
        <w:ind w:left="7285" w:hanging="360"/>
      </w:pPr>
      <w:rPr>
        <w:lang w:val="de-DE" w:eastAsia="en-US" w:bidi="ar-SA"/>
      </w:rPr>
    </w:lvl>
    <w:lvl w:ilvl="8" w:tplc="9AB0E296">
      <w:numFmt w:val="bullet"/>
      <w:lvlText w:val="•"/>
      <w:lvlJc w:val="left"/>
      <w:pPr>
        <w:ind w:left="8209" w:hanging="360"/>
      </w:pPr>
      <w:rPr>
        <w:lang w:val="de-DE" w:eastAsia="en-US" w:bidi="ar-SA"/>
      </w:rPr>
    </w:lvl>
  </w:abstractNum>
  <w:num w:numId="1">
    <w:abstractNumId w:val="11"/>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0"/>
  </w:num>
  <w:num w:numId="13">
    <w:abstractNumId w:val="1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304"/>
  <w:hyphenationZone w:val="425"/>
  <w:drawingGridHorizontalSpacing w:val="95"/>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85F"/>
    <w:rsid w:val="0001317C"/>
    <w:rsid w:val="00016BA9"/>
    <w:rsid w:val="0003682E"/>
    <w:rsid w:val="0004591F"/>
    <w:rsid w:val="00065109"/>
    <w:rsid w:val="000D2DA4"/>
    <w:rsid w:val="001518BE"/>
    <w:rsid w:val="00171814"/>
    <w:rsid w:val="001C3E1D"/>
    <w:rsid w:val="001F33DD"/>
    <w:rsid w:val="00214528"/>
    <w:rsid w:val="00272019"/>
    <w:rsid w:val="00273BEF"/>
    <w:rsid w:val="00284E37"/>
    <w:rsid w:val="002A109A"/>
    <w:rsid w:val="002B684E"/>
    <w:rsid w:val="002F1E24"/>
    <w:rsid w:val="002F7314"/>
    <w:rsid w:val="00321B3D"/>
    <w:rsid w:val="00337B47"/>
    <w:rsid w:val="003464C8"/>
    <w:rsid w:val="00350A74"/>
    <w:rsid w:val="003C2776"/>
    <w:rsid w:val="003C2989"/>
    <w:rsid w:val="003D7529"/>
    <w:rsid w:val="003E0224"/>
    <w:rsid w:val="004361C7"/>
    <w:rsid w:val="0048245C"/>
    <w:rsid w:val="004A7F0D"/>
    <w:rsid w:val="004B2F04"/>
    <w:rsid w:val="004F7C3B"/>
    <w:rsid w:val="005400FA"/>
    <w:rsid w:val="00572B32"/>
    <w:rsid w:val="005A3A3F"/>
    <w:rsid w:val="005B2369"/>
    <w:rsid w:val="00636801"/>
    <w:rsid w:val="006557B8"/>
    <w:rsid w:val="00674C6A"/>
    <w:rsid w:val="0069358C"/>
    <w:rsid w:val="0069762B"/>
    <w:rsid w:val="006B2B9E"/>
    <w:rsid w:val="006F0834"/>
    <w:rsid w:val="00756E85"/>
    <w:rsid w:val="00777B9A"/>
    <w:rsid w:val="0078125B"/>
    <w:rsid w:val="00795418"/>
    <w:rsid w:val="00813612"/>
    <w:rsid w:val="00824A86"/>
    <w:rsid w:val="00841248"/>
    <w:rsid w:val="00846442"/>
    <w:rsid w:val="008863DB"/>
    <w:rsid w:val="008954D7"/>
    <w:rsid w:val="008B6185"/>
    <w:rsid w:val="008B69A2"/>
    <w:rsid w:val="008C2779"/>
    <w:rsid w:val="008C2798"/>
    <w:rsid w:val="008D5416"/>
    <w:rsid w:val="00906201"/>
    <w:rsid w:val="00916124"/>
    <w:rsid w:val="00957E2C"/>
    <w:rsid w:val="009812FB"/>
    <w:rsid w:val="009D37FA"/>
    <w:rsid w:val="009D3BA4"/>
    <w:rsid w:val="009E39C8"/>
    <w:rsid w:val="00A02251"/>
    <w:rsid w:val="00A07FEA"/>
    <w:rsid w:val="00A15091"/>
    <w:rsid w:val="00AA2B61"/>
    <w:rsid w:val="00B10ABB"/>
    <w:rsid w:val="00B23CD7"/>
    <w:rsid w:val="00B74ED0"/>
    <w:rsid w:val="00B75378"/>
    <w:rsid w:val="00B90AB2"/>
    <w:rsid w:val="00BA3C60"/>
    <w:rsid w:val="00BB0046"/>
    <w:rsid w:val="00BD2776"/>
    <w:rsid w:val="00BE0625"/>
    <w:rsid w:val="00C1579D"/>
    <w:rsid w:val="00C44314"/>
    <w:rsid w:val="00C50F35"/>
    <w:rsid w:val="00C77477"/>
    <w:rsid w:val="00C84A04"/>
    <w:rsid w:val="00C85615"/>
    <w:rsid w:val="00C90C75"/>
    <w:rsid w:val="00CC3943"/>
    <w:rsid w:val="00CE57D4"/>
    <w:rsid w:val="00D359A9"/>
    <w:rsid w:val="00D47C52"/>
    <w:rsid w:val="00D517CB"/>
    <w:rsid w:val="00D6338E"/>
    <w:rsid w:val="00D72C02"/>
    <w:rsid w:val="00D7385F"/>
    <w:rsid w:val="00D76319"/>
    <w:rsid w:val="00D90891"/>
    <w:rsid w:val="00DB70E9"/>
    <w:rsid w:val="00DE3550"/>
    <w:rsid w:val="00DE6345"/>
    <w:rsid w:val="00E16E77"/>
    <w:rsid w:val="00E276C4"/>
    <w:rsid w:val="00E36C32"/>
    <w:rsid w:val="00E41FBF"/>
    <w:rsid w:val="00E5020B"/>
    <w:rsid w:val="00E75B1E"/>
    <w:rsid w:val="00E76E17"/>
    <w:rsid w:val="00E95AF1"/>
    <w:rsid w:val="00ED74ED"/>
    <w:rsid w:val="00F05006"/>
    <w:rsid w:val="00F0711F"/>
    <w:rsid w:val="00F232C3"/>
    <w:rsid w:val="00F46807"/>
    <w:rsid w:val="00F53A99"/>
    <w:rsid w:val="00F7104F"/>
    <w:rsid w:val="00F8676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CACC7"/>
  <w14:defaultImageDpi w14:val="32767"/>
  <w15:docId w15:val="{A8040FEE-254E-4839-9E75-5D43B334D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124"/>
    <w:pPr>
      <w:spacing w:after="120" w:line="280" w:lineRule="exact"/>
      <w:jc w:val="both"/>
    </w:pPr>
    <w:rPr>
      <w:rFonts w:ascii="Open Sans" w:hAnsi="Open Sans"/>
      <w:sz w:val="19"/>
      <w:szCs w:val="19"/>
      <w:lang w:val="en-GB" w:eastAsia="en-US"/>
    </w:rPr>
  </w:style>
  <w:style w:type="paragraph" w:styleId="Heading1">
    <w:name w:val="heading 1"/>
    <w:basedOn w:val="Normal"/>
    <w:next w:val="Normal"/>
    <w:link w:val="Heading1Char"/>
    <w:uiPriority w:val="9"/>
    <w:qFormat/>
    <w:rsid w:val="00916124"/>
    <w:pPr>
      <w:keepNext/>
      <w:keepLines/>
      <w:spacing w:before="600" w:after="100" w:line="400" w:lineRule="exact"/>
      <w:jc w:val="left"/>
      <w:outlineLvl w:val="0"/>
    </w:pPr>
    <w:rPr>
      <w:rFonts w:ascii="Open Sans Extrabold" w:eastAsia="Times New Roman" w:hAnsi="Open Sans Extrabold"/>
      <w:b/>
      <w:bCs/>
      <w:color w:val="414141"/>
      <w:sz w:val="36"/>
      <w:szCs w:val="36"/>
    </w:rPr>
  </w:style>
  <w:style w:type="paragraph" w:styleId="Heading2">
    <w:name w:val="heading 2"/>
    <w:basedOn w:val="Normal"/>
    <w:next w:val="Normal"/>
    <w:link w:val="Heading2Char"/>
    <w:uiPriority w:val="9"/>
    <w:unhideWhenUsed/>
    <w:qFormat/>
    <w:rsid w:val="00C44314"/>
    <w:pPr>
      <w:keepNext/>
      <w:keepLines/>
      <w:spacing w:before="400" w:after="100"/>
      <w:jc w:val="left"/>
      <w:outlineLvl w:val="1"/>
    </w:pPr>
    <w:rPr>
      <w:rFonts w:ascii="Open Sans Extrabold" w:eastAsia="Times New Roman" w:hAnsi="Open Sans Extrabold" w:cs="Open Sans Extrabold"/>
      <w:b/>
      <w:bCs/>
      <w:color w:val="414141"/>
      <w:sz w:val="26"/>
      <w:szCs w:val="26"/>
    </w:rPr>
  </w:style>
  <w:style w:type="paragraph" w:styleId="Heading3">
    <w:name w:val="heading 3"/>
    <w:basedOn w:val="Normal"/>
    <w:next w:val="Normal"/>
    <w:link w:val="Heading3Char"/>
    <w:uiPriority w:val="9"/>
    <w:unhideWhenUsed/>
    <w:qFormat/>
    <w:rsid w:val="00CC3943"/>
    <w:pPr>
      <w:keepNext/>
      <w:keepLines/>
      <w:spacing w:before="400" w:after="100"/>
      <w:jc w:val="left"/>
      <w:outlineLvl w:val="2"/>
    </w:pPr>
    <w:rPr>
      <w:rFonts w:ascii="Open Sans Semibold" w:eastAsia="Times New Roman" w:hAnsi="Open Sans Semibold" w:cs="Open Sans Semibold"/>
      <w:b/>
      <w:bCs/>
      <w:color w:val="414141"/>
      <w:sz w:val="22"/>
      <w:szCs w:val="22"/>
    </w:rPr>
  </w:style>
  <w:style w:type="paragraph" w:styleId="Heading4">
    <w:name w:val="heading 4"/>
    <w:next w:val="Normal"/>
    <w:link w:val="Heading4Char"/>
    <w:uiPriority w:val="9"/>
    <w:unhideWhenUsed/>
    <w:qFormat/>
    <w:rsid w:val="00916124"/>
    <w:pPr>
      <w:spacing w:before="400" w:after="100"/>
      <w:outlineLvl w:val="3"/>
    </w:pPr>
    <w:rPr>
      <w:rFonts w:ascii="Open Sans" w:eastAsia="Times New Roman" w:hAnsi="Open Sans" w:cs="Open Sans"/>
      <w:i/>
      <w:iCs/>
      <w:color w:val="414141"/>
      <w:sz w:val="22"/>
      <w:szCs w:val="22"/>
      <w:lang w:val="fi-FI" w:eastAsia="en-US"/>
    </w:rPr>
  </w:style>
  <w:style w:type="paragraph" w:styleId="Heading5">
    <w:name w:val="heading 5"/>
    <w:basedOn w:val="Normal"/>
    <w:next w:val="Normal"/>
    <w:link w:val="Heading5Char"/>
    <w:uiPriority w:val="9"/>
    <w:unhideWhenUsed/>
    <w:rsid w:val="002B684E"/>
    <w:pPr>
      <w:keepNext/>
      <w:keepLines/>
      <w:spacing w:before="40" w:after="0"/>
      <w:outlineLvl w:val="4"/>
    </w:pPr>
    <w:rPr>
      <w:rFonts w:ascii="Arial" w:eastAsia="Times New Roman" w:hAnsi="Arial"/>
      <w:color w:val="007F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E77"/>
    <w:pPr>
      <w:tabs>
        <w:tab w:val="center" w:pos="4819"/>
        <w:tab w:val="right" w:pos="9638"/>
      </w:tabs>
    </w:pPr>
  </w:style>
  <w:style w:type="character" w:customStyle="1" w:styleId="HeaderChar">
    <w:name w:val="Header Char"/>
    <w:basedOn w:val="DefaultParagraphFont"/>
    <w:link w:val="Header"/>
    <w:uiPriority w:val="99"/>
    <w:rsid w:val="00E16E77"/>
  </w:style>
  <w:style w:type="paragraph" w:styleId="Footer">
    <w:name w:val="footer"/>
    <w:basedOn w:val="Normal"/>
    <w:link w:val="FooterChar"/>
    <w:uiPriority w:val="99"/>
    <w:unhideWhenUsed/>
    <w:rsid w:val="0069762B"/>
    <w:pPr>
      <w:tabs>
        <w:tab w:val="center" w:pos="4819"/>
        <w:tab w:val="right" w:pos="9638"/>
      </w:tabs>
      <w:jc w:val="center"/>
    </w:pPr>
    <w:rPr>
      <w:sz w:val="16"/>
      <w:szCs w:val="16"/>
    </w:rPr>
  </w:style>
  <w:style w:type="character" w:customStyle="1" w:styleId="FooterChar">
    <w:name w:val="Footer Char"/>
    <w:link w:val="Footer"/>
    <w:uiPriority w:val="99"/>
    <w:rsid w:val="0069762B"/>
    <w:rPr>
      <w:rFonts w:ascii="Open Sans" w:hAnsi="Open Sans"/>
      <w:sz w:val="16"/>
      <w:szCs w:val="16"/>
      <w:lang w:eastAsia="fi-FI"/>
    </w:rPr>
  </w:style>
  <w:style w:type="character" w:customStyle="1" w:styleId="Heading2Char">
    <w:name w:val="Heading 2 Char"/>
    <w:link w:val="Heading2"/>
    <w:uiPriority w:val="9"/>
    <w:rsid w:val="00C44314"/>
    <w:rPr>
      <w:rFonts w:ascii="Open Sans Extrabold" w:eastAsia="Times New Roman" w:hAnsi="Open Sans Extrabold" w:cs="Open Sans Extrabold"/>
      <w:b/>
      <w:bCs/>
      <w:color w:val="414141"/>
      <w:sz w:val="26"/>
      <w:szCs w:val="26"/>
    </w:rPr>
  </w:style>
  <w:style w:type="character" w:customStyle="1" w:styleId="Heading1Char">
    <w:name w:val="Heading 1 Char"/>
    <w:link w:val="Heading1"/>
    <w:uiPriority w:val="9"/>
    <w:rsid w:val="00916124"/>
    <w:rPr>
      <w:rFonts w:ascii="Open Sans Extrabold" w:eastAsia="Times New Roman" w:hAnsi="Open Sans Extrabold" w:cs="Times New Roman"/>
      <w:b/>
      <w:bCs/>
      <w:color w:val="414141"/>
      <w:sz w:val="36"/>
      <w:szCs w:val="36"/>
    </w:rPr>
  </w:style>
  <w:style w:type="character" w:customStyle="1" w:styleId="Heading3Char">
    <w:name w:val="Heading 3 Char"/>
    <w:link w:val="Heading3"/>
    <w:uiPriority w:val="9"/>
    <w:rsid w:val="00CC3943"/>
    <w:rPr>
      <w:rFonts w:ascii="Open Sans Semibold" w:eastAsia="Times New Roman" w:hAnsi="Open Sans Semibold" w:cs="Open Sans Semibold"/>
      <w:b/>
      <w:bCs/>
      <w:color w:val="414141"/>
      <w:sz w:val="22"/>
      <w:szCs w:val="22"/>
    </w:rPr>
  </w:style>
  <w:style w:type="paragraph" w:styleId="IntenseQuote">
    <w:name w:val="Intense Quote"/>
    <w:basedOn w:val="Normal"/>
    <w:next w:val="Normal"/>
    <w:link w:val="IntenseQuoteChar"/>
    <w:uiPriority w:val="30"/>
    <w:qFormat/>
    <w:rsid w:val="002B684E"/>
    <w:pPr>
      <w:spacing w:before="360" w:after="360"/>
      <w:ind w:left="864" w:right="864"/>
    </w:pPr>
    <w:rPr>
      <w:i/>
      <w:iCs/>
      <w:color w:val="00ABC9"/>
      <w:sz w:val="24"/>
      <w:szCs w:val="24"/>
    </w:rPr>
  </w:style>
  <w:style w:type="character" w:customStyle="1" w:styleId="IntenseQuoteChar">
    <w:name w:val="Intense Quote Char"/>
    <w:link w:val="IntenseQuote"/>
    <w:uiPriority w:val="30"/>
    <w:rsid w:val="002B684E"/>
    <w:rPr>
      <w:rFonts w:ascii="Open Sans" w:hAnsi="Open Sans"/>
      <w:i/>
      <w:iCs/>
      <w:color w:val="00ABC9"/>
    </w:rPr>
  </w:style>
  <w:style w:type="character" w:styleId="Strong">
    <w:name w:val="Strong"/>
    <w:uiPriority w:val="22"/>
    <w:qFormat/>
    <w:rsid w:val="002A109A"/>
    <w:rPr>
      <w:b/>
      <w:bCs/>
    </w:rPr>
  </w:style>
  <w:style w:type="character" w:styleId="SubtleEmphasis">
    <w:name w:val="Subtle Emphasis"/>
    <w:uiPriority w:val="19"/>
    <w:qFormat/>
    <w:rsid w:val="002A109A"/>
    <w:rPr>
      <w:i/>
      <w:iCs/>
      <w:color w:val="404040"/>
    </w:rPr>
  </w:style>
  <w:style w:type="paragraph" w:styleId="ListParagraph">
    <w:name w:val="List Paragraph"/>
    <w:basedOn w:val="Normal"/>
    <w:uiPriority w:val="34"/>
    <w:qFormat/>
    <w:rsid w:val="00E95AF1"/>
    <w:pPr>
      <w:numPr>
        <w:numId w:val="1"/>
      </w:numPr>
      <w:ind w:left="851" w:hanging="283"/>
    </w:pPr>
  </w:style>
  <w:style w:type="character" w:customStyle="1" w:styleId="Heading4Char">
    <w:name w:val="Heading 4 Char"/>
    <w:link w:val="Heading4"/>
    <w:uiPriority w:val="9"/>
    <w:rsid w:val="00916124"/>
    <w:rPr>
      <w:rFonts w:ascii="Open Sans" w:eastAsia="Times New Roman" w:hAnsi="Open Sans" w:cs="Open Sans"/>
      <w:i/>
      <w:iCs/>
      <w:color w:val="414141"/>
      <w:sz w:val="22"/>
      <w:szCs w:val="22"/>
    </w:rPr>
  </w:style>
  <w:style w:type="character" w:customStyle="1" w:styleId="Heading5Char">
    <w:name w:val="Heading 5 Char"/>
    <w:link w:val="Heading5"/>
    <w:uiPriority w:val="9"/>
    <w:rsid w:val="002B684E"/>
    <w:rPr>
      <w:rFonts w:ascii="Arial" w:eastAsia="Times New Roman" w:hAnsi="Arial" w:cs="Times New Roman"/>
      <w:color w:val="007F96"/>
      <w:sz w:val="19"/>
      <w:szCs w:val="19"/>
    </w:rPr>
  </w:style>
  <w:style w:type="paragraph" w:styleId="Title">
    <w:name w:val="Title"/>
    <w:basedOn w:val="Heading1"/>
    <w:next w:val="Normal"/>
    <w:link w:val="TitleChar"/>
    <w:uiPriority w:val="10"/>
    <w:qFormat/>
    <w:rsid w:val="00F8676B"/>
    <w:pPr>
      <w:spacing w:line="360" w:lineRule="atLeast"/>
    </w:pPr>
    <w:rPr>
      <w:rFonts w:cs="Open Sans Extrabold"/>
      <w:sz w:val="56"/>
      <w:szCs w:val="56"/>
    </w:rPr>
  </w:style>
  <w:style w:type="character" w:customStyle="1" w:styleId="TitleChar">
    <w:name w:val="Title Char"/>
    <w:link w:val="Title"/>
    <w:uiPriority w:val="10"/>
    <w:rsid w:val="00F8676B"/>
    <w:rPr>
      <w:rFonts w:ascii="Open Sans Extrabold" w:eastAsia="Times New Roman" w:hAnsi="Open Sans Extrabold" w:cs="Open Sans Extrabold"/>
      <w:b/>
      <w:bCs/>
      <w:color w:val="414141"/>
      <w:sz w:val="56"/>
      <w:szCs w:val="56"/>
    </w:rPr>
  </w:style>
  <w:style w:type="character" w:styleId="Hyperlink">
    <w:name w:val="Hyperlink"/>
    <w:uiPriority w:val="99"/>
    <w:unhideWhenUsed/>
    <w:rsid w:val="00350A74"/>
    <w:rPr>
      <w:color w:val="00ABC9"/>
      <w:u w:val="single"/>
    </w:rPr>
  </w:style>
  <w:style w:type="character" w:customStyle="1" w:styleId="UnresolvedMention1">
    <w:name w:val="Unresolved Mention1"/>
    <w:uiPriority w:val="99"/>
    <w:semiHidden/>
    <w:unhideWhenUsed/>
    <w:rsid w:val="00350A74"/>
    <w:rPr>
      <w:color w:val="605E5C"/>
      <w:shd w:val="clear" w:color="auto" w:fill="E1DFDD"/>
    </w:rPr>
  </w:style>
  <w:style w:type="character" w:styleId="PageNumber">
    <w:name w:val="page number"/>
    <w:basedOn w:val="DefaultParagraphFont"/>
    <w:uiPriority w:val="99"/>
    <w:semiHidden/>
    <w:unhideWhenUsed/>
    <w:rsid w:val="00350A74"/>
  </w:style>
  <w:style w:type="paragraph" w:styleId="Subtitle">
    <w:name w:val="Subtitle"/>
    <w:basedOn w:val="Normal"/>
    <w:next w:val="Normal"/>
    <w:link w:val="SubtitleChar"/>
    <w:uiPriority w:val="11"/>
    <w:qFormat/>
    <w:rsid w:val="00F8676B"/>
    <w:pPr>
      <w:numPr>
        <w:ilvl w:val="1"/>
      </w:numPr>
      <w:spacing w:after="160"/>
    </w:pPr>
    <w:rPr>
      <w:rFonts w:ascii="Arial" w:eastAsia="Times New Roman" w:hAnsi="Arial"/>
      <w:color w:val="5A5A5A"/>
      <w:spacing w:val="15"/>
      <w:sz w:val="22"/>
      <w:szCs w:val="22"/>
    </w:rPr>
  </w:style>
  <w:style w:type="character" w:customStyle="1" w:styleId="SubtitleChar">
    <w:name w:val="Subtitle Char"/>
    <w:link w:val="Subtitle"/>
    <w:uiPriority w:val="11"/>
    <w:rsid w:val="00F8676B"/>
    <w:rPr>
      <w:rFonts w:eastAsia="Times New Roman"/>
      <w:color w:val="5A5A5A"/>
      <w:spacing w:val="15"/>
      <w:sz w:val="22"/>
      <w:szCs w:val="22"/>
    </w:rPr>
  </w:style>
  <w:style w:type="paragraph" w:styleId="BodyText">
    <w:name w:val="Body Text"/>
    <w:basedOn w:val="Normal"/>
    <w:link w:val="BodyTextChar"/>
    <w:qFormat/>
    <w:rsid w:val="00C90C75"/>
    <w:pPr>
      <w:spacing w:before="180" w:after="180" w:line="240" w:lineRule="auto"/>
      <w:jc w:val="left"/>
    </w:pPr>
    <w:rPr>
      <w:rFonts w:asciiTheme="minorHAnsi" w:eastAsiaTheme="minorHAnsi" w:hAnsiTheme="minorHAnsi" w:cstheme="minorBidi"/>
      <w:sz w:val="24"/>
      <w:szCs w:val="24"/>
      <w:lang w:val="en-US"/>
    </w:rPr>
  </w:style>
  <w:style w:type="character" w:customStyle="1" w:styleId="BodyTextChar">
    <w:name w:val="Body Text Char"/>
    <w:basedOn w:val="DefaultParagraphFont"/>
    <w:link w:val="BodyText"/>
    <w:rsid w:val="00C90C75"/>
    <w:rPr>
      <w:rFonts w:asciiTheme="minorHAnsi" w:eastAsiaTheme="minorHAnsi" w:hAnsiTheme="minorHAnsi" w:cstheme="minorBidi"/>
      <w:sz w:val="24"/>
      <w:szCs w:val="24"/>
      <w:lang w:val="en-US" w:eastAsia="en-US"/>
    </w:rPr>
  </w:style>
  <w:style w:type="character" w:styleId="IntenseEmphasis">
    <w:name w:val="Intense Emphasis"/>
    <w:basedOn w:val="DefaultParagraphFont"/>
    <w:uiPriority w:val="21"/>
    <w:qFormat/>
    <w:rsid w:val="00214528"/>
    <w:rPr>
      <w:i/>
      <w:iCs/>
      <w:color w:val="00ABC9" w:themeColor="accent1"/>
    </w:rPr>
  </w:style>
  <w:style w:type="character" w:styleId="CommentReference">
    <w:name w:val="annotation reference"/>
    <w:basedOn w:val="DefaultParagraphFont"/>
    <w:uiPriority w:val="99"/>
    <w:semiHidden/>
    <w:unhideWhenUsed/>
    <w:rsid w:val="00D47C52"/>
    <w:rPr>
      <w:sz w:val="16"/>
      <w:szCs w:val="16"/>
    </w:rPr>
  </w:style>
  <w:style w:type="paragraph" w:styleId="CommentText">
    <w:name w:val="annotation text"/>
    <w:basedOn w:val="Normal"/>
    <w:link w:val="CommentTextChar"/>
    <w:uiPriority w:val="99"/>
    <w:semiHidden/>
    <w:unhideWhenUsed/>
    <w:rsid w:val="00D47C52"/>
    <w:pPr>
      <w:spacing w:line="240" w:lineRule="auto"/>
    </w:pPr>
    <w:rPr>
      <w:sz w:val="20"/>
      <w:szCs w:val="20"/>
    </w:rPr>
  </w:style>
  <w:style w:type="character" w:customStyle="1" w:styleId="CommentTextChar">
    <w:name w:val="Comment Text Char"/>
    <w:basedOn w:val="DefaultParagraphFont"/>
    <w:link w:val="CommentText"/>
    <w:uiPriority w:val="99"/>
    <w:semiHidden/>
    <w:rsid w:val="00D47C52"/>
    <w:rPr>
      <w:rFonts w:ascii="Open Sans" w:hAnsi="Open Sans"/>
      <w:lang w:val="en-GB" w:eastAsia="en-US"/>
    </w:rPr>
  </w:style>
  <w:style w:type="paragraph" w:styleId="CommentSubject">
    <w:name w:val="annotation subject"/>
    <w:basedOn w:val="CommentText"/>
    <w:next w:val="CommentText"/>
    <w:link w:val="CommentSubjectChar"/>
    <w:uiPriority w:val="99"/>
    <w:semiHidden/>
    <w:unhideWhenUsed/>
    <w:rsid w:val="00D47C52"/>
    <w:rPr>
      <w:b/>
      <w:bCs/>
    </w:rPr>
  </w:style>
  <w:style w:type="character" w:customStyle="1" w:styleId="CommentSubjectChar">
    <w:name w:val="Comment Subject Char"/>
    <w:basedOn w:val="CommentTextChar"/>
    <w:link w:val="CommentSubject"/>
    <w:uiPriority w:val="99"/>
    <w:semiHidden/>
    <w:rsid w:val="00D47C52"/>
    <w:rPr>
      <w:rFonts w:ascii="Open Sans" w:hAnsi="Open Sans"/>
      <w:b/>
      <w:bCs/>
      <w:lang w:val="en-GB" w:eastAsia="en-US"/>
    </w:rPr>
  </w:style>
  <w:style w:type="character" w:styleId="UnresolvedMention">
    <w:name w:val="Unresolved Mention"/>
    <w:basedOn w:val="DefaultParagraphFont"/>
    <w:uiPriority w:val="99"/>
    <w:semiHidden/>
    <w:unhideWhenUsed/>
    <w:rsid w:val="009062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704959">
      <w:bodyDiv w:val="1"/>
      <w:marLeft w:val="0"/>
      <w:marRight w:val="0"/>
      <w:marTop w:val="0"/>
      <w:marBottom w:val="0"/>
      <w:divBdr>
        <w:top w:val="none" w:sz="0" w:space="0" w:color="auto"/>
        <w:left w:val="none" w:sz="0" w:space="0" w:color="auto"/>
        <w:bottom w:val="none" w:sz="0" w:space="0" w:color="auto"/>
        <w:right w:val="none" w:sz="0" w:space="0" w:color="auto"/>
      </w:divBdr>
    </w:div>
    <w:div w:id="1137720977">
      <w:bodyDiv w:val="1"/>
      <w:marLeft w:val="0"/>
      <w:marRight w:val="0"/>
      <w:marTop w:val="0"/>
      <w:marBottom w:val="0"/>
      <w:divBdr>
        <w:top w:val="none" w:sz="0" w:space="0" w:color="auto"/>
        <w:left w:val="none" w:sz="0" w:space="0" w:color="auto"/>
        <w:bottom w:val="none" w:sz="0" w:space="0" w:color="auto"/>
        <w:right w:val="none" w:sz="0" w:space="0" w:color="auto"/>
      </w:divBdr>
    </w:div>
    <w:div w:id="1288731990">
      <w:bodyDiv w:val="1"/>
      <w:marLeft w:val="0"/>
      <w:marRight w:val="0"/>
      <w:marTop w:val="0"/>
      <w:marBottom w:val="0"/>
      <w:divBdr>
        <w:top w:val="none" w:sz="0" w:space="0" w:color="auto"/>
        <w:left w:val="none" w:sz="0" w:space="0" w:color="auto"/>
        <w:bottom w:val="none" w:sz="0" w:space="0" w:color="auto"/>
        <w:right w:val="none" w:sz="0" w:space="0" w:color="auto"/>
      </w:divBdr>
    </w:div>
    <w:div w:id="18581089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75/BAMS-D-19-0364.1"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atri.ahlgren@icos-ri.eu"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ri%20Ahlgren\AppData\Roaming\Microsoft\Templates\ICOS_Word_template.dotx" TargetMode="External"/></Relationships>
</file>

<file path=word/theme/theme1.xml><?xml version="1.0" encoding="utf-8"?>
<a:theme xmlns:a="http://schemas.openxmlformats.org/drawingml/2006/main" name="ICOS_theme2019">
  <a:themeElements>
    <a:clrScheme name="Custom 5">
      <a:dk1>
        <a:srgbClr val="000000"/>
      </a:dk1>
      <a:lt1>
        <a:srgbClr val="FFFFFF"/>
      </a:lt1>
      <a:dk2>
        <a:srgbClr val="414141"/>
      </a:dk2>
      <a:lt2>
        <a:srgbClr val="E0E0E0"/>
      </a:lt2>
      <a:accent1>
        <a:srgbClr val="00ABC9"/>
      </a:accent1>
      <a:accent2>
        <a:srgbClr val="5C2B93"/>
      </a:accent2>
      <a:accent3>
        <a:srgbClr val="E31C63"/>
      </a:accent3>
      <a:accent4>
        <a:srgbClr val="80D5E3"/>
      </a:accent4>
      <a:accent5>
        <a:srgbClr val="CCEEF3"/>
      </a:accent5>
      <a:accent6>
        <a:srgbClr val="AEC000"/>
      </a:accent6>
      <a:hlink>
        <a:srgbClr val="00ABC9"/>
      </a:hlink>
      <a:folHlink>
        <a:srgbClr val="00ABC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solidFill>
            <a:schemeClr val="bg1"/>
          </a:solid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sz="1700" spc="-20" dirty="0" err="1" smtClean="0">
            <a:solidFill>
              <a:schemeClr val="tx2"/>
            </a:solidFill>
            <a:latin typeface="Open Sans" charset="0"/>
            <a:ea typeface="Open Sans" charset="0"/>
            <a:cs typeface="Open Sans" charset="0"/>
          </a:defRPr>
        </a:defPPr>
      </a:lstStyle>
    </a:txDef>
  </a:objectDefaults>
  <a:extraClrSchemeLst/>
  <a:extLst>
    <a:ext uri="{05A4C25C-085E-4340-85A3-A5531E510DB2}">
      <thm15:themeFamily xmlns:thm15="http://schemas.microsoft.com/office/thememl/2012/main" name="ICOS_theme2019" id="{65093002-E033-5D4C-98C3-CE1616F2E187}" vid="{4621C753-62E1-514E-86E4-6F28532F2A6F}"/>
    </a:ext>
  </a:extLst>
</a:theme>
</file>

<file path=docProps/app.xml><?xml version="1.0" encoding="utf-8"?>
<Properties xmlns="http://schemas.openxmlformats.org/officeDocument/2006/extended-properties" xmlns:vt="http://schemas.openxmlformats.org/officeDocument/2006/docPropsVTypes">
  <Template>ICOS_Word_template</Template>
  <TotalTime>26</TotalTime>
  <Pages>3</Pages>
  <Words>1023</Words>
  <Characters>5834</Characters>
  <Application>Microsoft Office Word</Application>
  <DocSecurity>0</DocSecurity>
  <Lines>48</Lines>
  <Paragraphs>13</Paragraphs>
  <ScaleCrop>false</ScaleCrop>
  <HeadingPairs>
    <vt:vector size="6" baseType="variant">
      <vt:variant>
        <vt:lpstr>Title</vt:lpstr>
      </vt:variant>
      <vt:variant>
        <vt:i4>1</vt:i4>
      </vt:variant>
      <vt:variant>
        <vt:lpstr>Titel</vt:lpstr>
      </vt:variant>
      <vt:variant>
        <vt:i4>1</vt:i4>
      </vt:variant>
      <vt:variant>
        <vt:lpstr>Otsikko</vt:lpstr>
      </vt:variant>
      <vt:variant>
        <vt:i4>1</vt:i4>
      </vt:variant>
    </vt:vector>
  </HeadingPairs>
  <TitlesOfParts>
    <vt:vector size="3" baseType="lpstr">
      <vt:lpstr/>
      <vt:lpstr/>
      <vt:lpstr/>
    </vt:vector>
  </TitlesOfParts>
  <Company/>
  <LinksUpToDate>false</LinksUpToDate>
  <CharactersWithSpaces>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 Ahlgren</dc:creator>
  <cp:lastModifiedBy>Mari</cp:lastModifiedBy>
  <cp:revision>2</cp:revision>
  <cp:lastPrinted>2019-11-05T15:21:00Z</cp:lastPrinted>
  <dcterms:created xsi:type="dcterms:W3CDTF">2021-10-18T08:24:00Z</dcterms:created>
  <dcterms:modified xsi:type="dcterms:W3CDTF">2021-10-18T08:24:00Z</dcterms:modified>
</cp:coreProperties>
</file>